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E5F" w:rsidRPr="00AC1E5F" w:rsidRDefault="00AC1E5F" w:rsidP="00AC1E5F">
      <w:pPr>
        <w:jc w:val="both"/>
        <w:rPr>
          <w:rFonts w:ascii="Arial" w:hAnsi="Arial" w:cs="Arial"/>
          <w:b/>
          <w:shd w:val="clear" w:color="auto" w:fill="FFFFFF"/>
        </w:rPr>
      </w:pPr>
      <w:r w:rsidRPr="00AC1E5F">
        <w:rPr>
          <w:rFonts w:ascii="Arial" w:hAnsi="Arial" w:cs="Arial"/>
          <w:shd w:val="clear" w:color="auto" w:fill="FFFFFF"/>
        </w:rPr>
        <w:t xml:space="preserve">Il progetto </w:t>
      </w:r>
      <w:bookmarkStart w:id="0" w:name="_GoBack"/>
      <w:r w:rsidRPr="00AC1E5F">
        <w:rPr>
          <w:rFonts w:ascii="Arial" w:hAnsi="Arial" w:cs="Arial"/>
          <w:b/>
          <w:shd w:val="clear" w:color="auto" w:fill="FFFFFF"/>
        </w:rPr>
        <w:t>"Educazione musicale e musicoterapia come strumenti per lo sviluppo delle competenze chiave delle persone con minori opportunità</w:t>
      </w:r>
      <w:bookmarkEnd w:id="0"/>
      <w:r w:rsidRPr="00AC1E5F">
        <w:rPr>
          <w:rFonts w:ascii="Arial" w:hAnsi="Arial" w:cs="Arial"/>
          <w:shd w:val="clear" w:color="auto" w:fill="FFFFFF"/>
        </w:rPr>
        <w:t xml:space="preserve">" è stato realizzato dall'Associazione Corale Belfersingers (Polonia), in partenariato con ALMA Academy Liszt Music Art (Italia) e Občianske združenie na šírenie kresťanskej kultúry (Slovacchia), dal </w:t>
      </w:r>
      <w:r w:rsidRPr="00AC1E5F">
        <w:rPr>
          <w:rFonts w:ascii="Arial" w:hAnsi="Arial" w:cs="Arial"/>
          <w:b/>
          <w:shd w:val="clear" w:color="auto" w:fill="FFFFFF"/>
        </w:rPr>
        <w:t>1º ottobre 2024 al 31 marzo 2026.</w:t>
      </w:r>
    </w:p>
    <w:p w:rsidR="00AC1E5F" w:rsidRPr="00AC1E5F" w:rsidRDefault="00AC1E5F" w:rsidP="00AC1E5F">
      <w:pPr>
        <w:jc w:val="both"/>
        <w:rPr>
          <w:rFonts w:ascii="Arial" w:hAnsi="Arial" w:cs="Arial"/>
          <w:shd w:val="clear" w:color="auto" w:fill="FFFFFF"/>
        </w:rPr>
      </w:pPr>
      <w:r w:rsidRPr="00AC1E5F">
        <w:rPr>
          <w:rFonts w:ascii="Arial" w:hAnsi="Arial" w:cs="Arial"/>
          <w:shd w:val="clear" w:color="auto" w:fill="FFFFFF"/>
        </w:rPr>
        <w:t>Programma Erasmus+</w:t>
      </w:r>
    </w:p>
    <w:p w:rsidR="00817B87" w:rsidRPr="003E37C4" w:rsidRDefault="00AC1E5F" w:rsidP="00AC1E5F">
      <w:pPr>
        <w:jc w:val="both"/>
        <w:rPr>
          <w:rFonts w:ascii="Arial" w:hAnsi="Arial" w:cs="Arial"/>
          <w:shd w:val="clear" w:color="auto" w:fill="FFFFFF"/>
        </w:rPr>
      </w:pPr>
      <w:r w:rsidRPr="00AC1E5F">
        <w:rPr>
          <w:rFonts w:ascii="Arial" w:hAnsi="Arial" w:cs="Arial"/>
          <w:shd w:val="clear" w:color="auto" w:fill="FFFFFF"/>
        </w:rPr>
        <w:t>KA210-ADU – Partenariati su piccola scala nel settore dell'educazione degli adulti</w:t>
      </w:r>
    </w:p>
    <w:p w:rsidR="00DC37F7" w:rsidRDefault="00DC37F7" w:rsidP="002C3C85">
      <w:pPr>
        <w:jc w:val="both"/>
        <w:rPr>
          <w:rFonts w:ascii="Arial" w:hAnsi="Arial" w:cs="Arial"/>
          <w:b/>
        </w:rPr>
      </w:pPr>
    </w:p>
    <w:p w:rsidR="008D3908" w:rsidRPr="008F354C" w:rsidRDefault="008D3908" w:rsidP="002C3C85">
      <w:pPr>
        <w:jc w:val="both"/>
        <w:rPr>
          <w:rFonts w:ascii="Arial" w:hAnsi="Arial" w:cs="Arial"/>
          <w:b/>
        </w:rPr>
      </w:pPr>
      <w:r w:rsidRPr="008F354C">
        <w:rPr>
          <w:rFonts w:ascii="Arial" w:hAnsi="Arial" w:cs="Arial"/>
          <w:b/>
        </w:rPr>
        <w:t>Gli obiettivi principali del progetto</w:t>
      </w:r>
    </w:p>
    <w:p w:rsidR="005A262D" w:rsidRPr="005A262D" w:rsidRDefault="005A262D" w:rsidP="005A262D">
      <w:pPr>
        <w:jc w:val="both"/>
        <w:rPr>
          <w:rFonts w:ascii="Arial" w:hAnsi="Arial" w:cs="Arial"/>
          <w:lang w:val="pl-PL"/>
        </w:rPr>
      </w:pPr>
      <w:proofErr w:type="spellStart"/>
      <w:r w:rsidRPr="005A262D">
        <w:rPr>
          <w:rFonts w:ascii="Arial" w:hAnsi="Arial" w:cs="Arial"/>
          <w:lang w:val="pl-PL"/>
        </w:rPr>
        <w:t>L'obiettivo</w:t>
      </w:r>
      <w:proofErr w:type="spellEnd"/>
      <w:r w:rsidRPr="005A262D">
        <w:rPr>
          <w:rFonts w:ascii="Arial" w:hAnsi="Arial" w:cs="Arial"/>
          <w:lang w:val="pl-PL"/>
        </w:rPr>
        <w:t xml:space="preserve"> </w:t>
      </w:r>
      <w:proofErr w:type="spellStart"/>
      <w:r w:rsidRPr="005A262D">
        <w:rPr>
          <w:rFonts w:ascii="Arial" w:hAnsi="Arial" w:cs="Arial"/>
          <w:lang w:val="pl-PL"/>
        </w:rPr>
        <w:t>principale</w:t>
      </w:r>
      <w:proofErr w:type="spellEnd"/>
      <w:r w:rsidRPr="005A262D">
        <w:rPr>
          <w:rFonts w:ascii="Arial" w:hAnsi="Arial" w:cs="Arial"/>
          <w:lang w:val="pl-PL"/>
        </w:rPr>
        <w:t xml:space="preserve"> del </w:t>
      </w:r>
      <w:proofErr w:type="spellStart"/>
      <w:r w:rsidRPr="005A262D">
        <w:rPr>
          <w:rFonts w:ascii="Arial" w:hAnsi="Arial" w:cs="Arial"/>
          <w:lang w:val="pl-PL"/>
        </w:rPr>
        <w:t>progetto</w:t>
      </w:r>
      <w:proofErr w:type="spellEnd"/>
      <w:r w:rsidRPr="005A262D">
        <w:rPr>
          <w:rFonts w:ascii="Arial" w:hAnsi="Arial" w:cs="Arial"/>
          <w:lang w:val="pl-PL"/>
        </w:rPr>
        <w:t xml:space="preserve"> era </w:t>
      </w:r>
      <w:proofErr w:type="spellStart"/>
      <w:r w:rsidRPr="005A262D">
        <w:rPr>
          <w:rFonts w:ascii="Arial" w:hAnsi="Arial" w:cs="Arial"/>
          <w:lang w:val="pl-PL"/>
        </w:rPr>
        <w:t>sviluppare</w:t>
      </w:r>
      <w:proofErr w:type="spellEnd"/>
      <w:r w:rsidRPr="005A262D">
        <w:rPr>
          <w:rFonts w:ascii="Arial" w:hAnsi="Arial" w:cs="Arial"/>
          <w:lang w:val="pl-PL"/>
        </w:rPr>
        <w:t xml:space="preserve"> le </w:t>
      </w:r>
      <w:proofErr w:type="spellStart"/>
      <w:r w:rsidRPr="005A262D">
        <w:rPr>
          <w:rFonts w:ascii="Arial" w:hAnsi="Arial" w:cs="Arial"/>
          <w:lang w:val="pl-PL"/>
        </w:rPr>
        <w:t>competenze</w:t>
      </w:r>
      <w:proofErr w:type="spellEnd"/>
      <w:r w:rsidRPr="005A262D">
        <w:rPr>
          <w:rFonts w:ascii="Arial" w:hAnsi="Arial" w:cs="Arial"/>
          <w:lang w:val="pl-PL"/>
        </w:rPr>
        <w:t xml:space="preserve"> del personale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organizzazioni</w:t>
      </w:r>
      <w:proofErr w:type="spellEnd"/>
      <w:r w:rsidRPr="005A262D">
        <w:rPr>
          <w:rFonts w:ascii="Arial" w:hAnsi="Arial" w:cs="Arial"/>
          <w:lang w:val="pl-PL"/>
        </w:rPr>
        <w:t xml:space="preserve"> partner e </w:t>
      </w:r>
      <w:proofErr w:type="spellStart"/>
      <w:r w:rsidRPr="005A262D">
        <w:rPr>
          <w:rFonts w:ascii="Arial" w:hAnsi="Arial" w:cs="Arial"/>
          <w:lang w:val="pl-PL"/>
        </w:rPr>
        <w:t>promuovere</w:t>
      </w:r>
      <w:proofErr w:type="spellEnd"/>
      <w:r w:rsidRPr="005A262D">
        <w:rPr>
          <w:rFonts w:ascii="Arial" w:hAnsi="Arial" w:cs="Arial"/>
          <w:lang w:val="pl-PL"/>
        </w:rPr>
        <w:t xml:space="preserve"> </w:t>
      </w:r>
      <w:proofErr w:type="spellStart"/>
      <w:r w:rsidRPr="005A262D">
        <w:rPr>
          <w:rFonts w:ascii="Arial" w:hAnsi="Arial" w:cs="Arial"/>
          <w:lang w:val="pl-PL"/>
        </w:rPr>
        <w:t>lo</w:t>
      </w:r>
      <w:proofErr w:type="spellEnd"/>
      <w:r w:rsidRPr="005A262D">
        <w:rPr>
          <w:rFonts w:ascii="Arial" w:hAnsi="Arial" w:cs="Arial"/>
          <w:lang w:val="pl-PL"/>
        </w:rPr>
        <w:t xml:space="preserve"> </w:t>
      </w:r>
      <w:proofErr w:type="spellStart"/>
      <w:r w:rsidRPr="005A262D">
        <w:rPr>
          <w:rFonts w:ascii="Arial" w:hAnsi="Arial" w:cs="Arial"/>
          <w:lang w:val="pl-PL"/>
        </w:rPr>
        <w:t>scambio</w:t>
      </w:r>
      <w:proofErr w:type="spellEnd"/>
      <w:r w:rsidRPr="005A262D">
        <w:rPr>
          <w:rFonts w:ascii="Arial" w:hAnsi="Arial" w:cs="Arial"/>
          <w:lang w:val="pl-PL"/>
        </w:rPr>
        <w:t xml:space="preserve"> di </w:t>
      </w:r>
      <w:proofErr w:type="spellStart"/>
      <w:r w:rsidRPr="005A262D">
        <w:rPr>
          <w:rFonts w:ascii="Arial" w:hAnsi="Arial" w:cs="Arial"/>
          <w:lang w:val="pl-PL"/>
        </w:rPr>
        <w:t>esperienze</w:t>
      </w:r>
      <w:proofErr w:type="spellEnd"/>
      <w:r w:rsidRPr="005A262D">
        <w:rPr>
          <w:rFonts w:ascii="Arial" w:hAnsi="Arial" w:cs="Arial"/>
          <w:lang w:val="pl-PL"/>
        </w:rPr>
        <w:t xml:space="preserve"> </w:t>
      </w:r>
      <w:proofErr w:type="spellStart"/>
      <w:r w:rsidRPr="005A262D">
        <w:rPr>
          <w:rFonts w:ascii="Arial" w:hAnsi="Arial" w:cs="Arial"/>
          <w:lang w:val="pl-PL"/>
        </w:rPr>
        <w:t>tra</w:t>
      </w:r>
      <w:proofErr w:type="spellEnd"/>
      <w:r w:rsidRPr="005A262D">
        <w:rPr>
          <w:rFonts w:ascii="Arial" w:hAnsi="Arial" w:cs="Arial"/>
          <w:lang w:val="pl-PL"/>
        </w:rPr>
        <w:t xml:space="preserve"> 12 </w:t>
      </w:r>
      <w:proofErr w:type="spellStart"/>
      <w:r w:rsidRPr="005A262D">
        <w:rPr>
          <w:rFonts w:ascii="Arial" w:hAnsi="Arial" w:cs="Arial"/>
          <w:lang w:val="pl-PL"/>
        </w:rPr>
        <w:t>rappresentanti</w:t>
      </w:r>
      <w:proofErr w:type="spellEnd"/>
      <w:r w:rsidRPr="005A262D">
        <w:rPr>
          <w:rFonts w:ascii="Arial" w:hAnsi="Arial" w:cs="Arial"/>
          <w:lang w:val="pl-PL"/>
        </w:rPr>
        <w:t xml:space="preserve"> </w:t>
      </w:r>
      <w:proofErr w:type="spellStart"/>
      <w:r w:rsidRPr="005A262D">
        <w:rPr>
          <w:rFonts w:ascii="Arial" w:hAnsi="Arial" w:cs="Arial"/>
          <w:lang w:val="pl-PL"/>
        </w:rPr>
        <w:t>provenienti</w:t>
      </w:r>
      <w:proofErr w:type="spellEnd"/>
      <w:r w:rsidRPr="005A262D">
        <w:rPr>
          <w:rFonts w:ascii="Arial" w:hAnsi="Arial" w:cs="Arial"/>
          <w:lang w:val="pl-PL"/>
        </w:rPr>
        <w:t xml:space="preserve"> da Polonia, Italia e </w:t>
      </w:r>
      <w:proofErr w:type="spellStart"/>
      <w:r w:rsidRPr="005A262D">
        <w:rPr>
          <w:rFonts w:ascii="Arial" w:hAnsi="Arial" w:cs="Arial"/>
          <w:lang w:val="pl-PL"/>
        </w:rPr>
        <w:t>Slovacchia</w:t>
      </w:r>
      <w:proofErr w:type="spellEnd"/>
      <w:r w:rsidRPr="005A262D">
        <w:rPr>
          <w:rFonts w:ascii="Arial" w:hAnsi="Arial" w:cs="Arial"/>
          <w:lang w:val="pl-PL"/>
        </w:rPr>
        <w:t xml:space="preserve">, </w:t>
      </w:r>
      <w:proofErr w:type="spellStart"/>
      <w:r w:rsidRPr="005A262D">
        <w:rPr>
          <w:rFonts w:ascii="Arial" w:hAnsi="Arial" w:cs="Arial"/>
          <w:lang w:val="pl-PL"/>
        </w:rPr>
        <w:t>nel</w:t>
      </w:r>
      <w:proofErr w:type="spellEnd"/>
      <w:r w:rsidRPr="005A262D">
        <w:rPr>
          <w:rFonts w:ascii="Arial" w:hAnsi="Arial" w:cs="Arial"/>
          <w:lang w:val="pl-PL"/>
        </w:rPr>
        <w:t xml:space="preserve"> </w:t>
      </w:r>
      <w:proofErr w:type="spellStart"/>
      <w:r w:rsidRPr="005A262D">
        <w:rPr>
          <w:rFonts w:ascii="Arial" w:hAnsi="Arial" w:cs="Arial"/>
          <w:lang w:val="pl-PL"/>
        </w:rPr>
        <w:t>campo</w:t>
      </w:r>
      <w:proofErr w:type="spellEnd"/>
      <w:r w:rsidRPr="005A262D">
        <w:rPr>
          <w:rFonts w:ascii="Arial" w:hAnsi="Arial" w:cs="Arial"/>
          <w:lang w:val="pl-PL"/>
        </w:rPr>
        <w:t xml:space="preserve"> </w:t>
      </w:r>
      <w:proofErr w:type="spellStart"/>
      <w:r w:rsidRPr="005A262D">
        <w:rPr>
          <w:rFonts w:ascii="Arial" w:hAnsi="Arial" w:cs="Arial"/>
          <w:lang w:val="pl-PL"/>
        </w:rPr>
        <w:t>dell'educazione</w:t>
      </w:r>
      <w:proofErr w:type="spellEnd"/>
      <w:r w:rsidRPr="005A262D">
        <w:rPr>
          <w:rFonts w:ascii="Arial" w:hAnsi="Arial" w:cs="Arial"/>
          <w:lang w:val="pl-PL"/>
        </w:rPr>
        <w:t xml:space="preserve"> </w:t>
      </w:r>
      <w:proofErr w:type="spellStart"/>
      <w:r w:rsidRPr="005A262D">
        <w:rPr>
          <w:rFonts w:ascii="Arial" w:hAnsi="Arial" w:cs="Arial"/>
          <w:lang w:val="pl-PL"/>
        </w:rPr>
        <w:t>degli</w:t>
      </w:r>
      <w:proofErr w:type="spellEnd"/>
      <w:r w:rsidRPr="005A262D">
        <w:rPr>
          <w:rFonts w:ascii="Arial" w:hAnsi="Arial" w:cs="Arial"/>
          <w:lang w:val="pl-PL"/>
        </w:rPr>
        <w:t xml:space="preserve"> </w:t>
      </w:r>
      <w:proofErr w:type="spellStart"/>
      <w:r w:rsidRPr="005A262D">
        <w:rPr>
          <w:rFonts w:ascii="Arial" w:hAnsi="Arial" w:cs="Arial"/>
          <w:lang w:val="pl-PL"/>
        </w:rPr>
        <w:t>adulti</w:t>
      </w:r>
      <w:proofErr w:type="spellEnd"/>
      <w:r w:rsidRPr="005A262D">
        <w:rPr>
          <w:rFonts w:ascii="Arial" w:hAnsi="Arial" w:cs="Arial"/>
          <w:lang w:val="pl-PL"/>
        </w:rPr>
        <w:t xml:space="preserve">. Il </w:t>
      </w:r>
      <w:proofErr w:type="spellStart"/>
      <w:r w:rsidRPr="005A262D">
        <w:rPr>
          <w:rFonts w:ascii="Arial" w:hAnsi="Arial" w:cs="Arial"/>
          <w:lang w:val="pl-PL"/>
        </w:rPr>
        <w:t>progetto</w:t>
      </w:r>
      <w:proofErr w:type="spellEnd"/>
      <w:r w:rsidRPr="005A262D">
        <w:rPr>
          <w:rFonts w:ascii="Arial" w:hAnsi="Arial" w:cs="Arial"/>
          <w:lang w:val="pl-PL"/>
        </w:rPr>
        <w:t xml:space="preserve"> ha </w:t>
      </w:r>
      <w:proofErr w:type="spellStart"/>
      <w:r w:rsidRPr="005A262D">
        <w:rPr>
          <w:rFonts w:ascii="Arial" w:hAnsi="Arial" w:cs="Arial"/>
          <w:lang w:val="pl-PL"/>
        </w:rPr>
        <w:t>utilizzato</w:t>
      </w:r>
      <w:proofErr w:type="spellEnd"/>
      <w:r w:rsidRPr="005A262D">
        <w:rPr>
          <w:rFonts w:ascii="Arial" w:hAnsi="Arial" w:cs="Arial"/>
          <w:lang w:val="pl-PL"/>
        </w:rPr>
        <w:t xml:space="preserve"> la </w:t>
      </w:r>
      <w:proofErr w:type="spellStart"/>
      <w:r w:rsidRPr="005A262D">
        <w:rPr>
          <w:rFonts w:ascii="Arial" w:hAnsi="Arial" w:cs="Arial"/>
          <w:lang w:val="pl-PL"/>
        </w:rPr>
        <w:t>musica</w:t>
      </w:r>
      <w:proofErr w:type="spellEnd"/>
      <w:r w:rsidRPr="005A262D">
        <w:rPr>
          <w:rFonts w:ascii="Arial" w:hAnsi="Arial" w:cs="Arial"/>
          <w:lang w:val="pl-PL"/>
        </w:rPr>
        <w:t xml:space="preserve">, </w:t>
      </w:r>
      <w:proofErr w:type="spellStart"/>
      <w:r w:rsidRPr="005A262D">
        <w:rPr>
          <w:rFonts w:ascii="Arial" w:hAnsi="Arial" w:cs="Arial"/>
          <w:lang w:val="pl-PL"/>
        </w:rPr>
        <w:t>il</w:t>
      </w:r>
      <w:proofErr w:type="spellEnd"/>
      <w:r w:rsidRPr="005A262D">
        <w:rPr>
          <w:rFonts w:ascii="Arial" w:hAnsi="Arial" w:cs="Arial"/>
          <w:lang w:val="pl-PL"/>
        </w:rPr>
        <w:t xml:space="preserve"> canto </w:t>
      </w:r>
      <w:proofErr w:type="spellStart"/>
      <w:r w:rsidRPr="005A262D">
        <w:rPr>
          <w:rFonts w:ascii="Arial" w:hAnsi="Arial" w:cs="Arial"/>
          <w:lang w:val="pl-PL"/>
        </w:rPr>
        <w:t>corale</w:t>
      </w:r>
      <w:proofErr w:type="spellEnd"/>
      <w:r w:rsidRPr="005A262D">
        <w:rPr>
          <w:rFonts w:ascii="Arial" w:hAnsi="Arial" w:cs="Arial"/>
          <w:lang w:val="pl-PL"/>
        </w:rPr>
        <w:t xml:space="preserve">, la </w:t>
      </w:r>
      <w:proofErr w:type="spellStart"/>
      <w:r w:rsidRPr="005A262D">
        <w:rPr>
          <w:rFonts w:ascii="Arial" w:hAnsi="Arial" w:cs="Arial"/>
          <w:lang w:val="pl-PL"/>
        </w:rPr>
        <w:t>musicoterapia</w:t>
      </w:r>
      <w:proofErr w:type="spellEnd"/>
      <w:r w:rsidRPr="005A262D">
        <w:rPr>
          <w:rFonts w:ascii="Arial" w:hAnsi="Arial" w:cs="Arial"/>
          <w:lang w:val="pl-PL"/>
        </w:rPr>
        <w:t xml:space="preserve"> e la </w:t>
      </w:r>
      <w:proofErr w:type="spellStart"/>
      <w:r w:rsidRPr="005A262D">
        <w:rPr>
          <w:rFonts w:ascii="Arial" w:hAnsi="Arial" w:cs="Arial"/>
          <w:lang w:val="pl-PL"/>
        </w:rPr>
        <w:t>valorizzazione</w:t>
      </w:r>
      <w:proofErr w:type="spellEnd"/>
      <w:r w:rsidRPr="005A262D">
        <w:rPr>
          <w:rFonts w:ascii="Arial" w:hAnsi="Arial" w:cs="Arial"/>
          <w:lang w:val="pl-PL"/>
        </w:rPr>
        <w:t xml:space="preserv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tradizioni</w:t>
      </w:r>
      <w:proofErr w:type="spellEnd"/>
      <w:r w:rsidRPr="005A262D">
        <w:rPr>
          <w:rFonts w:ascii="Arial" w:hAnsi="Arial" w:cs="Arial"/>
          <w:lang w:val="pl-PL"/>
        </w:rPr>
        <w:t xml:space="preserve"> </w:t>
      </w:r>
      <w:proofErr w:type="spellStart"/>
      <w:r w:rsidRPr="005A262D">
        <w:rPr>
          <w:rFonts w:ascii="Arial" w:hAnsi="Arial" w:cs="Arial"/>
          <w:lang w:val="pl-PL"/>
        </w:rPr>
        <w:t>regionali</w:t>
      </w:r>
      <w:proofErr w:type="spellEnd"/>
      <w:r w:rsidRPr="005A262D">
        <w:rPr>
          <w:rFonts w:ascii="Arial" w:hAnsi="Arial" w:cs="Arial"/>
          <w:lang w:val="pl-PL"/>
        </w:rPr>
        <w:t xml:space="preserve"> </w:t>
      </w:r>
      <w:proofErr w:type="spellStart"/>
      <w:r w:rsidRPr="005A262D">
        <w:rPr>
          <w:rFonts w:ascii="Arial" w:hAnsi="Arial" w:cs="Arial"/>
          <w:lang w:val="pl-PL"/>
        </w:rPr>
        <w:t>come</w:t>
      </w:r>
      <w:proofErr w:type="spellEnd"/>
      <w:r w:rsidRPr="005A262D">
        <w:rPr>
          <w:rFonts w:ascii="Arial" w:hAnsi="Arial" w:cs="Arial"/>
          <w:lang w:val="pl-PL"/>
        </w:rPr>
        <w:t xml:space="preserve"> </w:t>
      </w:r>
      <w:proofErr w:type="spellStart"/>
      <w:r w:rsidRPr="005A262D">
        <w:rPr>
          <w:rFonts w:ascii="Arial" w:hAnsi="Arial" w:cs="Arial"/>
          <w:lang w:val="pl-PL"/>
        </w:rPr>
        <w:t>strumenti</w:t>
      </w:r>
      <w:proofErr w:type="spellEnd"/>
      <w:r w:rsidRPr="005A262D">
        <w:rPr>
          <w:rFonts w:ascii="Arial" w:hAnsi="Arial" w:cs="Arial"/>
          <w:lang w:val="pl-PL"/>
        </w:rPr>
        <w:t xml:space="preserve"> per </w:t>
      </w:r>
      <w:proofErr w:type="spellStart"/>
      <w:r w:rsidRPr="005A262D">
        <w:rPr>
          <w:rFonts w:ascii="Arial" w:hAnsi="Arial" w:cs="Arial"/>
          <w:lang w:val="pl-PL"/>
        </w:rPr>
        <w:t>favorire</w:t>
      </w:r>
      <w:proofErr w:type="spellEnd"/>
      <w:r w:rsidRPr="005A262D">
        <w:rPr>
          <w:rFonts w:ascii="Arial" w:hAnsi="Arial" w:cs="Arial"/>
          <w:lang w:val="pl-PL"/>
        </w:rPr>
        <w:t xml:space="preserve"> </w:t>
      </w:r>
      <w:proofErr w:type="spellStart"/>
      <w:r w:rsidRPr="005A262D">
        <w:rPr>
          <w:rFonts w:ascii="Arial" w:hAnsi="Arial" w:cs="Arial"/>
          <w:lang w:val="pl-PL"/>
        </w:rPr>
        <w:t>lo</w:t>
      </w:r>
      <w:proofErr w:type="spellEnd"/>
      <w:r w:rsidRPr="005A262D">
        <w:rPr>
          <w:rFonts w:ascii="Arial" w:hAnsi="Arial" w:cs="Arial"/>
          <w:lang w:val="pl-PL"/>
        </w:rPr>
        <w:t xml:space="preserve"> </w:t>
      </w:r>
      <w:proofErr w:type="spellStart"/>
      <w:r w:rsidRPr="005A262D">
        <w:rPr>
          <w:rFonts w:ascii="Arial" w:hAnsi="Arial" w:cs="Arial"/>
          <w:lang w:val="pl-PL"/>
        </w:rPr>
        <w:t>sviluppo</w:t>
      </w:r>
      <w:proofErr w:type="spellEnd"/>
      <w:r w:rsidRPr="005A262D">
        <w:rPr>
          <w:rFonts w:ascii="Arial" w:hAnsi="Arial" w:cs="Arial"/>
          <w:lang w:val="pl-PL"/>
        </w:rPr>
        <w:t xml:space="preserv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competenze</w:t>
      </w:r>
      <w:proofErr w:type="spellEnd"/>
      <w:r w:rsidRPr="005A262D">
        <w:rPr>
          <w:rFonts w:ascii="Arial" w:hAnsi="Arial" w:cs="Arial"/>
          <w:lang w:val="pl-PL"/>
        </w:rPr>
        <w:t xml:space="preserve"> </w:t>
      </w:r>
      <w:proofErr w:type="spellStart"/>
      <w:r w:rsidRPr="005A262D">
        <w:rPr>
          <w:rFonts w:ascii="Arial" w:hAnsi="Arial" w:cs="Arial"/>
          <w:lang w:val="pl-PL"/>
        </w:rPr>
        <w:t>chiave</w:t>
      </w:r>
      <w:proofErr w:type="spellEnd"/>
      <w:r w:rsidRPr="005A262D">
        <w:rPr>
          <w:rFonts w:ascii="Arial" w:hAnsi="Arial" w:cs="Arial"/>
          <w:lang w:val="pl-PL"/>
        </w:rPr>
        <w:t xml:space="preserve"> e </w:t>
      </w:r>
      <w:proofErr w:type="spellStart"/>
      <w:r w:rsidRPr="005A262D">
        <w:rPr>
          <w:rFonts w:ascii="Arial" w:hAnsi="Arial" w:cs="Arial"/>
          <w:lang w:val="pl-PL"/>
        </w:rPr>
        <w:t>l'inclusione</w:t>
      </w:r>
      <w:proofErr w:type="spellEnd"/>
      <w:r w:rsidRPr="005A262D">
        <w:rPr>
          <w:rFonts w:ascii="Arial" w:hAnsi="Arial" w:cs="Arial"/>
          <w:lang w:val="pl-PL"/>
        </w:rPr>
        <w:t xml:space="preserve"> </w:t>
      </w:r>
      <w:proofErr w:type="spellStart"/>
      <w:r w:rsidRPr="005A262D">
        <w:rPr>
          <w:rFonts w:ascii="Arial" w:hAnsi="Arial" w:cs="Arial"/>
          <w:lang w:val="pl-PL"/>
        </w:rPr>
        <w:t>sociale</w:t>
      </w:r>
      <w:proofErr w:type="spellEnd"/>
      <w:r w:rsidRPr="005A262D">
        <w:rPr>
          <w:rFonts w:ascii="Arial" w:hAnsi="Arial" w:cs="Arial"/>
          <w:lang w:val="pl-PL"/>
        </w:rPr>
        <w:t>.</w:t>
      </w:r>
    </w:p>
    <w:p w:rsidR="005A262D" w:rsidRPr="005A262D" w:rsidRDefault="005A262D" w:rsidP="005A262D">
      <w:pPr>
        <w:jc w:val="both"/>
        <w:rPr>
          <w:rFonts w:ascii="Arial" w:hAnsi="Arial" w:cs="Arial"/>
          <w:lang w:val="pl-PL"/>
        </w:rPr>
      </w:pPr>
      <w:r w:rsidRPr="005A262D">
        <w:rPr>
          <w:rFonts w:ascii="Arial" w:hAnsi="Arial" w:cs="Arial"/>
          <w:lang w:val="pl-PL"/>
        </w:rPr>
        <w:t xml:space="preserve">Il </w:t>
      </w:r>
      <w:proofErr w:type="spellStart"/>
      <w:r w:rsidRPr="005A262D">
        <w:rPr>
          <w:rFonts w:ascii="Arial" w:hAnsi="Arial" w:cs="Arial"/>
          <w:lang w:val="pl-PL"/>
        </w:rPr>
        <w:t>progetto</w:t>
      </w:r>
      <w:proofErr w:type="spellEnd"/>
      <w:r w:rsidRPr="005A262D">
        <w:rPr>
          <w:rFonts w:ascii="Arial" w:hAnsi="Arial" w:cs="Arial"/>
          <w:lang w:val="pl-PL"/>
        </w:rPr>
        <w:t xml:space="preserve"> </w:t>
      </w:r>
      <w:proofErr w:type="spellStart"/>
      <w:r w:rsidRPr="005A262D">
        <w:rPr>
          <w:rFonts w:ascii="Arial" w:hAnsi="Arial" w:cs="Arial"/>
          <w:lang w:val="pl-PL"/>
        </w:rPr>
        <w:t>mirava</w:t>
      </w:r>
      <w:proofErr w:type="spellEnd"/>
      <w:r w:rsidRPr="005A262D">
        <w:rPr>
          <w:rFonts w:ascii="Arial" w:hAnsi="Arial" w:cs="Arial"/>
          <w:lang w:val="pl-PL"/>
        </w:rPr>
        <w:t xml:space="preserve"> </w:t>
      </w:r>
      <w:proofErr w:type="spellStart"/>
      <w:r w:rsidRPr="005A262D">
        <w:rPr>
          <w:rFonts w:ascii="Arial" w:hAnsi="Arial" w:cs="Arial"/>
          <w:lang w:val="pl-PL"/>
        </w:rPr>
        <w:t>inoltre</w:t>
      </w:r>
      <w:proofErr w:type="spellEnd"/>
      <w:r w:rsidRPr="005A262D">
        <w:rPr>
          <w:rFonts w:ascii="Arial" w:hAnsi="Arial" w:cs="Arial"/>
          <w:lang w:val="pl-PL"/>
        </w:rPr>
        <w:t xml:space="preserve"> a </w:t>
      </w:r>
      <w:proofErr w:type="spellStart"/>
      <w:r w:rsidRPr="005A262D">
        <w:rPr>
          <w:rFonts w:ascii="Arial" w:hAnsi="Arial" w:cs="Arial"/>
          <w:lang w:val="pl-PL"/>
        </w:rPr>
        <w:t>fornire</w:t>
      </w:r>
      <w:proofErr w:type="spellEnd"/>
      <w:r w:rsidRPr="005A262D">
        <w:rPr>
          <w:rFonts w:ascii="Arial" w:hAnsi="Arial" w:cs="Arial"/>
          <w:lang w:val="pl-PL"/>
        </w:rPr>
        <w:t xml:space="preserve"> </w:t>
      </w:r>
      <w:proofErr w:type="spellStart"/>
      <w:r w:rsidRPr="005A262D">
        <w:rPr>
          <w:rFonts w:ascii="Arial" w:hAnsi="Arial" w:cs="Arial"/>
          <w:lang w:val="pl-PL"/>
        </w:rPr>
        <w:t>ai</w:t>
      </w:r>
      <w:proofErr w:type="spellEnd"/>
      <w:r w:rsidRPr="005A262D">
        <w:rPr>
          <w:rFonts w:ascii="Arial" w:hAnsi="Arial" w:cs="Arial"/>
          <w:lang w:val="pl-PL"/>
        </w:rPr>
        <w:t xml:space="preserve"> </w:t>
      </w:r>
      <w:proofErr w:type="spellStart"/>
      <w:r w:rsidRPr="005A262D">
        <w:rPr>
          <w:rFonts w:ascii="Arial" w:hAnsi="Arial" w:cs="Arial"/>
          <w:lang w:val="pl-PL"/>
        </w:rPr>
        <w:t>partecipanti</w:t>
      </w:r>
      <w:proofErr w:type="spellEnd"/>
      <w:r w:rsidRPr="005A262D">
        <w:rPr>
          <w:rFonts w:ascii="Arial" w:hAnsi="Arial" w:cs="Arial"/>
          <w:lang w:val="pl-PL"/>
        </w:rPr>
        <w:t xml:space="preserve"> </w:t>
      </w:r>
      <w:proofErr w:type="spellStart"/>
      <w:r w:rsidRPr="005A262D">
        <w:rPr>
          <w:rFonts w:ascii="Arial" w:hAnsi="Arial" w:cs="Arial"/>
          <w:lang w:val="pl-PL"/>
        </w:rPr>
        <w:t>nuovi</w:t>
      </w:r>
      <w:proofErr w:type="spellEnd"/>
      <w:r w:rsidRPr="005A262D">
        <w:rPr>
          <w:rFonts w:ascii="Arial" w:hAnsi="Arial" w:cs="Arial"/>
          <w:lang w:val="pl-PL"/>
        </w:rPr>
        <w:t xml:space="preserve"> </w:t>
      </w:r>
      <w:proofErr w:type="spellStart"/>
      <w:r w:rsidRPr="005A262D">
        <w:rPr>
          <w:rFonts w:ascii="Arial" w:hAnsi="Arial" w:cs="Arial"/>
          <w:lang w:val="pl-PL"/>
        </w:rPr>
        <w:t>metodi</w:t>
      </w:r>
      <w:proofErr w:type="spellEnd"/>
      <w:r w:rsidRPr="005A262D">
        <w:rPr>
          <w:rFonts w:ascii="Arial" w:hAnsi="Arial" w:cs="Arial"/>
          <w:lang w:val="pl-PL"/>
        </w:rPr>
        <w:t xml:space="preserve"> e </w:t>
      </w:r>
      <w:proofErr w:type="spellStart"/>
      <w:r w:rsidRPr="005A262D">
        <w:rPr>
          <w:rFonts w:ascii="Arial" w:hAnsi="Arial" w:cs="Arial"/>
          <w:lang w:val="pl-PL"/>
        </w:rPr>
        <w:t>strumenti</w:t>
      </w:r>
      <w:proofErr w:type="spellEnd"/>
      <w:r w:rsidRPr="005A262D">
        <w:rPr>
          <w:rFonts w:ascii="Arial" w:hAnsi="Arial" w:cs="Arial"/>
          <w:lang w:val="pl-PL"/>
        </w:rPr>
        <w:t xml:space="preserve"> di </w:t>
      </w:r>
      <w:proofErr w:type="spellStart"/>
      <w:r w:rsidRPr="005A262D">
        <w:rPr>
          <w:rFonts w:ascii="Arial" w:hAnsi="Arial" w:cs="Arial"/>
          <w:lang w:val="pl-PL"/>
        </w:rPr>
        <w:t>lavoro</w:t>
      </w:r>
      <w:proofErr w:type="spellEnd"/>
      <w:r w:rsidRPr="005A262D">
        <w:rPr>
          <w:rFonts w:ascii="Arial" w:hAnsi="Arial" w:cs="Arial"/>
          <w:lang w:val="pl-PL"/>
        </w:rPr>
        <w:t xml:space="preserve"> con le </w:t>
      </w:r>
      <w:proofErr w:type="spellStart"/>
      <w:r w:rsidRPr="005A262D">
        <w:rPr>
          <w:rFonts w:ascii="Arial" w:hAnsi="Arial" w:cs="Arial"/>
          <w:lang w:val="pl-PL"/>
        </w:rPr>
        <w:t>persone</w:t>
      </w:r>
      <w:proofErr w:type="spellEnd"/>
      <w:r w:rsidRPr="005A262D">
        <w:rPr>
          <w:rFonts w:ascii="Arial" w:hAnsi="Arial" w:cs="Arial"/>
          <w:lang w:val="pl-PL"/>
        </w:rPr>
        <w:t xml:space="preserve"> </w:t>
      </w:r>
      <w:proofErr w:type="spellStart"/>
      <w:r w:rsidRPr="005A262D">
        <w:rPr>
          <w:rFonts w:ascii="Arial" w:hAnsi="Arial" w:cs="Arial"/>
          <w:lang w:val="pl-PL"/>
        </w:rPr>
        <w:t>anziane</w:t>
      </w:r>
      <w:proofErr w:type="spellEnd"/>
      <w:r w:rsidRPr="005A262D">
        <w:rPr>
          <w:rFonts w:ascii="Arial" w:hAnsi="Arial" w:cs="Arial"/>
          <w:lang w:val="pl-PL"/>
        </w:rPr>
        <w:t xml:space="preserve"> e con le </w:t>
      </w:r>
      <w:proofErr w:type="spellStart"/>
      <w:r w:rsidRPr="005A262D">
        <w:rPr>
          <w:rFonts w:ascii="Arial" w:hAnsi="Arial" w:cs="Arial"/>
          <w:lang w:val="pl-PL"/>
        </w:rPr>
        <w:t>persone</w:t>
      </w:r>
      <w:proofErr w:type="spellEnd"/>
      <w:r w:rsidRPr="005A262D">
        <w:rPr>
          <w:rFonts w:ascii="Arial" w:hAnsi="Arial" w:cs="Arial"/>
          <w:lang w:val="pl-PL"/>
        </w:rPr>
        <w:t xml:space="preserve"> con </w:t>
      </w:r>
      <w:proofErr w:type="spellStart"/>
      <w:r w:rsidRPr="005A262D">
        <w:rPr>
          <w:rFonts w:ascii="Arial" w:hAnsi="Arial" w:cs="Arial"/>
          <w:lang w:val="pl-PL"/>
        </w:rPr>
        <w:t>minori</w:t>
      </w:r>
      <w:proofErr w:type="spellEnd"/>
      <w:r w:rsidRPr="005A262D">
        <w:rPr>
          <w:rFonts w:ascii="Arial" w:hAnsi="Arial" w:cs="Arial"/>
          <w:lang w:val="pl-PL"/>
        </w:rPr>
        <w:t xml:space="preserve"> </w:t>
      </w:r>
      <w:proofErr w:type="spellStart"/>
      <w:r w:rsidRPr="005A262D">
        <w:rPr>
          <w:rFonts w:ascii="Arial" w:hAnsi="Arial" w:cs="Arial"/>
          <w:lang w:val="pl-PL"/>
        </w:rPr>
        <w:t>opportunità</w:t>
      </w:r>
      <w:proofErr w:type="spellEnd"/>
      <w:r w:rsidRPr="005A262D">
        <w:rPr>
          <w:rFonts w:ascii="Arial" w:hAnsi="Arial" w:cs="Arial"/>
          <w:lang w:val="pl-PL"/>
        </w:rPr>
        <w:t xml:space="preserve">, </w:t>
      </w:r>
      <w:proofErr w:type="spellStart"/>
      <w:r w:rsidRPr="005A262D">
        <w:rPr>
          <w:rFonts w:ascii="Arial" w:hAnsi="Arial" w:cs="Arial"/>
          <w:lang w:val="pl-PL"/>
        </w:rPr>
        <w:t>rafforzando</w:t>
      </w:r>
      <w:proofErr w:type="spellEnd"/>
      <w:r w:rsidRPr="005A262D">
        <w:rPr>
          <w:rFonts w:ascii="Arial" w:hAnsi="Arial" w:cs="Arial"/>
          <w:lang w:val="pl-PL"/>
        </w:rPr>
        <w:t xml:space="preserve"> al </w:t>
      </w:r>
      <w:proofErr w:type="spellStart"/>
      <w:r w:rsidRPr="005A262D">
        <w:rPr>
          <w:rFonts w:ascii="Arial" w:hAnsi="Arial" w:cs="Arial"/>
          <w:lang w:val="pl-PL"/>
        </w:rPr>
        <w:t>contempo</w:t>
      </w:r>
      <w:proofErr w:type="spellEnd"/>
      <w:r w:rsidRPr="005A262D">
        <w:rPr>
          <w:rFonts w:ascii="Arial" w:hAnsi="Arial" w:cs="Arial"/>
          <w:lang w:val="pl-PL"/>
        </w:rPr>
        <w:t xml:space="preserve"> le loro </w:t>
      </w:r>
      <w:proofErr w:type="spellStart"/>
      <w:r w:rsidRPr="005A262D">
        <w:rPr>
          <w:rFonts w:ascii="Arial" w:hAnsi="Arial" w:cs="Arial"/>
          <w:lang w:val="pl-PL"/>
        </w:rPr>
        <w:t>competenze</w:t>
      </w:r>
      <w:proofErr w:type="spellEnd"/>
      <w:r w:rsidRPr="005A262D">
        <w:rPr>
          <w:rFonts w:ascii="Arial" w:hAnsi="Arial" w:cs="Arial"/>
          <w:lang w:val="pl-PL"/>
        </w:rPr>
        <w:t xml:space="preserve"> </w:t>
      </w:r>
      <w:proofErr w:type="spellStart"/>
      <w:r w:rsidRPr="005A262D">
        <w:rPr>
          <w:rFonts w:ascii="Arial" w:hAnsi="Arial" w:cs="Arial"/>
          <w:lang w:val="pl-PL"/>
        </w:rPr>
        <w:t>educative</w:t>
      </w:r>
      <w:proofErr w:type="spellEnd"/>
      <w:r w:rsidRPr="005A262D">
        <w:rPr>
          <w:rFonts w:ascii="Arial" w:hAnsi="Arial" w:cs="Arial"/>
          <w:lang w:val="pl-PL"/>
        </w:rPr>
        <w:t xml:space="preserve">, </w:t>
      </w:r>
      <w:proofErr w:type="spellStart"/>
      <w:r w:rsidRPr="005A262D">
        <w:rPr>
          <w:rFonts w:ascii="Arial" w:hAnsi="Arial" w:cs="Arial"/>
          <w:lang w:val="pl-PL"/>
        </w:rPr>
        <w:t>sociali</w:t>
      </w:r>
      <w:proofErr w:type="spellEnd"/>
      <w:r w:rsidRPr="005A262D">
        <w:rPr>
          <w:rFonts w:ascii="Arial" w:hAnsi="Arial" w:cs="Arial"/>
          <w:lang w:val="pl-PL"/>
        </w:rPr>
        <w:t xml:space="preserve">, </w:t>
      </w:r>
      <w:proofErr w:type="spellStart"/>
      <w:r w:rsidRPr="005A262D">
        <w:rPr>
          <w:rFonts w:ascii="Arial" w:hAnsi="Arial" w:cs="Arial"/>
          <w:lang w:val="pl-PL"/>
        </w:rPr>
        <w:t>interculturali</w:t>
      </w:r>
      <w:proofErr w:type="spellEnd"/>
      <w:r w:rsidRPr="005A262D">
        <w:rPr>
          <w:rFonts w:ascii="Arial" w:hAnsi="Arial" w:cs="Arial"/>
          <w:lang w:val="pl-PL"/>
        </w:rPr>
        <w:t xml:space="preserve"> e </w:t>
      </w:r>
      <w:proofErr w:type="spellStart"/>
      <w:r w:rsidRPr="005A262D">
        <w:rPr>
          <w:rFonts w:ascii="Arial" w:hAnsi="Arial" w:cs="Arial"/>
          <w:lang w:val="pl-PL"/>
        </w:rPr>
        <w:t>relazionali</w:t>
      </w:r>
      <w:proofErr w:type="spellEnd"/>
      <w:r w:rsidRPr="005A262D">
        <w:rPr>
          <w:rFonts w:ascii="Arial" w:hAnsi="Arial" w:cs="Arial"/>
          <w:lang w:val="pl-PL"/>
        </w:rPr>
        <w:t>.</w:t>
      </w:r>
    </w:p>
    <w:p w:rsidR="005A262D" w:rsidRPr="005A262D" w:rsidRDefault="005A262D" w:rsidP="005A262D">
      <w:pPr>
        <w:jc w:val="both"/>
        <w:rPr>
          <w:rFonts w:ascii="Arial" w:hAnsi="Arial" w:cs="Arial"/>
          <w:lang w:val="pl-PL"/>
        </w:rPr>
      </w:pPr>
      <w:proofErr w:type="spellStart"/>
      <w:r w:rsidRPr="005A262D">
        <w:rPr>
          <w:rFonts w:ascii="Arial" w:hAnsi="Arial" w:cs="Arial"/>
          <w:lang w:val="pl-PL"/>
        </w:rPr>
        <w:t>Un</w:t>
      </w:r>
      <w:proofErr w:type="spellEnd"/>
      <w:r w:rsidRPr="005A262D">
        <w:rPr>
          <w:rFonts w:ascii="Arial" w:hAnsi="Arial" w:cs="Arial"/>
          <w:lang w:val="pl-PL"/>
        </w:rPr>
        <w:t xml:space="preserve"> </w:t>
      </w:r>
      <w:proofErr w:type="spellStart"/>
      <w:r w:rsidRPr="005A262D">
        <w:rPr>
          <w:rFonts w:ascii="Arial" w:hAnsi="Arial" w:cs="Arial"/>
          <w:lang w:val="pl-PL"/>
        </w:rPr>
        <w:t>ulteriore</w:t>
      </w:r>
      <w:proofErr w:type="spellEnd"/>
      <w:r w:rsidRPr="005A262D">
        <w:rPr>
          <w:rFonts w:ascii="Arial" w:hAnsi="Arial" w:cs="Arial"/>
          <w:lang w:val="pl-PL"/>
        </w:rPr>
        <w:t xml:space="preserve"> </w:t>
      </w:r>
      <w:proofErr w:type="spellStart"/>
      <w:r w:rsidRPr="005A262D">
        <w:rPr>
          <w:rFonts w:ascii="Arial" w:hAnsi="Arial" w:cs="Arial"/>
          <w:lang w:val="pl-PL"/>
        </w:rPr>
        <w:t>obiettivo</w:t>
      </w:r>
      <w:proofErr w:type="spellEnd"/>
      <w:r w:rsidRPr="005A262D">
        <w:rPr>
          <w:rFonts w:ascii="Arial" w:hAnsi="Arial" w:cs="Arial"/>
          <w:lang w:val="pl-PL"/>
        </w:rPr>
        <w:t xml:space="preserve"> era </w:t>
      </w:r>
      <w:proofErr w:type="spellStart"/>
      <w:r w:rsidRPr="005A262D">
        <w:rPr>
          <w:rFonts w:ascii="Arial" w:hAnsi="Arial" w:cs="Arial"/>
          <w:lang w:val="pl-PL"/>
        </w:rPr>
        <w:t>accrescere</w:t>
      </w:r>
      <w:proofErr w:type="spellEnd"/>
      <w:r w:rsidRPr="005A262D">
        <w:rPr>
          <w:rFonts w:ascii="Arial" w:hAnsi="Arial" w:cs="Arial"/>
          <w:lang w:val="pl-PL"/>
        </w:rPr>
        <w:t xml:space="preserve"> le </w:t>
      </w:r>
      <w:proofErr w:type="spellStart"/>
      <w:r w:rsidRPr="005A262D">
        <w:rPr>
          <w:rFonts w:ascii="Arial" w:hAnsi="Arial" w:cs="Arial"/>
          <w:lang w:val="pl-PL"/>
        </w:rPr>
        <w:t>conoscenze</w:t>
      </w:r>
      <w:proofErr w:type="spellEnd"/>
      <w:r w:rsidRPr="005A262D">
        <w:rPr>
          <w:rFonts w:ascii="Arial" w:hAnsi="Arial" w:cs="Arial"/>
          <w:lang w:val="pl-PL"/>
        </w:rPr>
        <w:t xml:space="preserve"> e le </w:t>
      </w:r>
      <w:proofErr w:type="spellStart"/>
      <w:r w:rsidRPr="005A262D">
        <w:rPr>
          <w:rFonts w:ascii="Arial" w:hAnsi="Arial" w:cs="Arial"/>
          <w:lang w:val="pl-PL"/>
        </w:rPr>
        <w:t>competenze</w:t>
      </w:r>
      <w:proofErr w:type="spellEnd"/>
      <w:r w:rsidRPr="005A262D">
        <w:rPr>
          <w:rFonts w:ascii="Arial" w:hAnsi="Arial" w:cs="Arial"/>
          <w:lang w:val="pl-PL"/>
        </w:rPr>
        <w:t xml:space="preserve"> del personale </w:t>
      </w:r>
      <w:proofErr w:type="spellStart"/>
      <w:r w:rsidRPr="005A262D">
        <w:rPr>
          <w:rFonts w:ascii="Arial" w:hAnsi="Arial" w:cs="Arial"/>
          <w:lang w:val="pl-PL"/>
        </w:rPr>
        <w:t>attraverso</w:t>
      </w:r>
      <w:proofErr w:type="spellEnd"/>
      <w:r w:rsidRPr="005A262D">
        <w:rPr>
          <w:rFonts w:ascii="Arial" w:hAnsi="Arial" w:cs="Arial"/>
          <w:lang w:val="pl-PL"/>
        </w:rPr>
        <w:t xml:space="preserve"> la </w:t>
      </w:r>
      <w:proofErr w:type="spellStart"/>
      <w:r w:rsidRPr="005A262D">
        <w:rPr>
          <w:rFonts w:ascii="Arial" w:hAnsi="Arial" w:cs="Arial"/>
          <w:lang w:val="pl-PL"/>
        </w:rPr>
        <w:t>partecipazione</w:t>
      </w:r>
      <w:proofErr w:type="spellEnd"/>
      <w:r w:rsidRPr="005A262D">
        <w:rPr>
          <w:rFonts w:ascii="Arial" w:hAnsi="Arial" w:cs="Arial"/>
          <w:lang w:val="pl-PL"/>
        </w:rPr>
        <w:t xml:space="preserve"> a </w:t>
      </w:r>
      <w:proofErr w:type="spellStart"/>
      <w:r w:rsidRPr="005A262D">
        <w:rPr>
          <w:rFonts w:ascii="Arial" w:hAnsi="Arial" w:cs="Arial"/>
          <w:lang w:val="pl-PL"/>
        </w:rPr>
        <w:t>laboratori</w:t>
      </w:r>
      <w:proofErr w:type="spellEnd"/>
      <w:r w:rsidRPr="005A262D">
        <w:rPr>
          <w:rFonts w:ascii="Arial" w:hAnsi="Arial" w:cs="Arial"/>
          <w:lang w:val="pl-PL"/>
        </w:rPr>
        <w:t xml:space="preserve">, </w:t>
      </w:r>
      <w:proofErr w:type="spellStart"/>
      <w:r w:rsidRPr="005A262D">
        <w:rPr>
          <w:rFonts w:ascii="Arial" w:hAnsi="Arial" w:cs="Arial"/>
          <w:lang w:val="pl-PL"/>
        </w:rPr>
        <w:t>attività</w:t>
      </w:r>
      <w:proofErr w:type="spellEnd"/>
      <w:r w:rsidRPr="005A262D">
        <w:rPr>
          <w:rFonts w:ascii="Arial" w:hAnsi="Arial" w:cs="Arial"/>
          <w:lang w:val="pl-PL"/>
        </w:rPr>
        <w:t xml:space="preserve"> </w:t>
      </w:r>
      <w:proofErr w:type="spellStart"/>
      <w:r w:rsidRPr="005A262D">
        <w:rPr>
          <w:rFonts w:ascii="Arial" w:hAnsi="Arial" w:cs="Arial"/>
          <w:lang w:val="pl-PL"/>
        </w:rPr>
        <w:t>formative</w:t>
      </w:r>
      <w:proofErr w:type="spellEnd"/>
      <w:r w:rsidRPr="005A262D">
        <w:rPr>
          <w:rFonts w:ascii="Arial" w:hAnsi="Arial" w:cs="Arial"/>
          <w:lang w:val="pl-PL"/>
        </w:rPr>
        <w:t xml:space="preserve"> e </w:t>
      </w:r>
      <w:proofErr w:type="spellStart"/>
      <w:r w:rsidRPr="005A262D">
        <w:rPr>
          <w:rFonts w:ascii="Arial" w:hAnsi="Arial" w:cs="Arial"/>
          <w:lang w:val="pl-PL"/>
        </w:rPr>
        <w:t>mobilità</w:t>
      </w:r>
      <w:proofErr w:type="spellEnd"/>
      <w:r w:rsidRPr="005A262D">
        <w:rPr>
          <w:rFonts w:ascii="Arial" w:hAnsi="Arial" w:cs="Arial"/>
          <w:lang w:val="pl-PL"/>
        </w:rPr>
        <w:t xml:space="preserve"> </w:t>
      </w:r>
      <w:proofErr w:type="spellStart"/>
      <w:r w:rsidRPr="005A262D">
        <w:rPr>
          <w:rFonts w:ascii="Arial" w:hAnsi="Arial" w:cs="Arial"/>
          <w:lang w:val="pl-PL"/>
        </w:rPr>
        <w:t>internazionali</w:t>
      </w:r>
      <w:proofErr w:type="spellEnd"/>
      <w:r w:rsidRPr="005A262D">
        <w:rPr>
          <w:rFonts w:ascii="Arial" w:hAnsi="Arial" w:cs="Arial"/>
          <w:lang w:val="pl-PL"/>
        </w:rPr>
        <w:t xml:space="preserve">, </w:t>
      </w:r>
      <w:proofErr w:type="spellStart"/>
      <w:r w:rsidRPr="005A262D">
        <w:rPr>
          <w:rFonts w:ascii="Arial" w:hAnsi="Arial" w:cs="Arial"/>
          <w:lang w:val="pl-PL"/>
        </w:rPr>
        <w:t>nonché</w:t>
      </w:r>
      <w:proofErr w:type="spellEnd"/>
      <w:r w:rsidRPr="005A262D">
        <w:rPr>
          <w:rFonts w:ascii="Arial" w:hAnsi="Arial" w:cs="Arial"/>
          <w:lang w:val="pl-PL"/>
        </w:rPr>
        <w:t xml:space="preserve"> </w:t>
      </w:r>
      <w:proofErr w:type="spellStart"/>
      <w:r w:rsidRPr="005A262D">
        <w:rPr>
          <w:rFonts w:ascii="Arial" w:hAnsi="Arial" w:cs="Arial"/>
          <w:lang w:val="pl-PL"/>
        </w:rPr>
        <w:t>mediante</w:t>
      </w:r>
      <w:proofErr w:type="spellEnd"/>
      <w:r w:rsidRPr="005A262D">
        <w:rPr>
          <w:rFonts w:ascii="Arial" w:hAnsi="Arial" w:cs="Arial"/>
          <w:lang w:val="pl-PL"/>
        </w:rPr>
        <w:t xml:space="preserve"> </w:t>
      </w:r>
      <w:proofErr w:type="spellStart"/>
      <w:r w:rsidRPr="005A262D">
        <w:rPr>
          <w:rFonts w:ascii="Arial" w:hAnsi="Arial" w:cs="Arial"/>
          <w:lang w:val="pl-PL"/>
        </w:rPr>
        <w:t>lo</w:t>
      </w:r>
      <w:proofErr w:type="spellEnd"/>
      <w:r w:rsidRPr="005A262D">
        <w:rPr>
          <w:rFonts w:ascii="Arial" w:hAnsi="Arial" w:cs="Arial"/>
          <w:lang w:val="pl-PL"/>
        </w:rPr>
        <w:t xml:space="preserve"> </w:t>
      </w:r>
      <w:proofErr w:type="spellStart"/>
      <w:r w:rsidRPr="005A262D">
        <w:rPr>
          <w:rFonts w:ascii="Arial" w:hAnsi="Arial" w:cs="Arial"/>
          <w:lang w:val="pl-PL"/>
        </w:rPr>
        <w:t>scambio</w:t>
      </w:r>
      <w:proofErr w:type="spellEnd"/>
      <w:r w:rsidRPr="005A262D">
        <w:rPr>
          <w:rFonts w:ascii="Arial" w:hAnsi="Arial" w:cs="Arial"/>
          <w:lang w:val="pl-PL"/>
        </w:rPr>
        <w:t xml:space="preserve"> di </w:t>
      </w:r>
      <w:proofErr w:type="spellStart"/>
      <w:r w:rsidRPr="005A262D">
        <w:rPr>
          <w:rFonts w:ascii="Arial" w:hAnsi="Arial" w:cs="Arial"/>
          <w:lang w:val="pl-PL"/>
        </w:rPr>
        <w:t>buone</w:t>
      </w:r>
      <w:proofErr w:type="spellEnd"/>
      <w:r w:rsidRPr="005A262D">
        <w:rPr>
          <w:rFonts w:ascii="Arial" w:hAnsi="Arial" w:cs="Arial"/>
          <w:lang w:val="pl-PL"/>
        </w:rPr>
        <w:t xml:space="preserve"> </w:t>
      </w:r>
      <w:proofErr w:type="spellStart"/>
      <w:r w:rsidRPr="005A262D">
        <w:rPr>
          <w:rFonts w:ascii="Arial" w:hAnsi="Arial" w:cs="Arial"/>
          <w:lang w:val="pl-PL"/>
        </w:rPr>
        <w:t>pratiche</w:t>
      </w:r>
      <w:proofErr w:type="spellEnd"/>
      <w:r w:rsidRPr="005A262D">
        <w:rPr>
          <w:rFonts w:ascii="Arial" w:hAnsi="Arial" w:cs="Arial"/>
          <w:lang w:val="pl-PL"/>
        </w:rPr>
        <w:t xml:space="preserve"> </w:t>
      </w:r>
      <w:proofErr w:type="spellStart"/>
      <w:r w:rsidRPr="005A262D">
        <w:rPr>
          <w:rFonts w:ascii="Arial" w:hAnsi="Arial" w:cs="Arial"/>
          <w:lang w:val="pl-PL"/>
        </w:rPr>
        <w:t>nell'ambito</w:t>
      </w:r>
      <w:proofErr w:type="spellEnd"/>
      <w:r w:rsidRPr="005A262D">
        <w:rPr>
          <w:rFonts w:ascii="Arial" w:hAnsi="Arial" w:cs="Arial"/>
          <w:lang w:val="pl-PL"/>
        </w:rPr>
        <w:t xml:space="preserve"> </w:t>
      </w:r>
      <w:proofErr w:type="spellStart"/>
      <w:r w:rsidRPr="005A262D">
        <w:rPr>
          <w:rFonts w:ascii="Arial" w:hAnsi="Arial" w:cs="Arial"/>
          <w:lang w:val="pl-PL"/>
        </w:rPr>
        <w:t>dell'educazione</w:t>
      </w:r>
      <w:proofErr w:type="spellEnd"/>
      <w:r w:rsidRPr="005A262D">
        <w:rPr>
          <w:rFonts w:ascii="Arial" w:hAnsi="Arial" w:cs="Arial"/>
          <w:lang w:val="pl-PL"/>
        </w:rPr>
        <w:t xml:space="preserve"> non </w:t>
      </w:r>
      <w:proofErr w:type="spellStart"/>
      <w:r w:rsidRPr="005A262D">
        <w:rPr>
          <w:rFonts w:ascii="Arial" w:hAnsi="Arial" w:cs="Arial"/>
          <w:lang w:val="pl-PL"/>
        </w:rPr>
        <w:t>formale</w:t>
      </w:r>
      <w:proofErr w:type="spellEnd"/>
      <w:r w:rsidRPr="005A262D">
        <w:rPr>
          <w:rFonts w:ascii="Arial" w:hAnsi="Arial" w:cs="Arial"/>
          <w:lang w:val="pl-PL"/>
        </w:rPr>
        <w:t xml:space="preserve"> 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attività</w:t>
      </w:r>
      <w:proofErr w:type="spellEnd"/>
      <w:r w:rsidRPr="005A262D">
        <w:rPr>
          <w:rFonts w:ascii="Arial" w:hAnsi="Arial" w:cs="Arial"/>
          <w:lang w:val="pl-PL"/>
        </w:rPr>
        <w:t xml:space="preserve"> </w:t>
      </w:r>
      <w:proofErr w:type="spellStart"/>
      <w:r w:rsidRPr="005A262D">
        <w:rPr>
          <w:rFonts w:ascii="Arial" w:hAnsi="Arial" w:cs="Arial"/>
          <w:lang w:val="pl-PL"/>
        </w:rPr>
        <w:t>artistiche</w:t>
      </w:r>
      <w:proofErr w:type="spellEnd"/>
      <w:r w:rsidRPr="005A262D">
        <w:rPr>
          <w:rFonts w:ascii="Arial" w:hAnsi="Arial" w:cs="Arial"/>
          <w:lang w:val="pl-PL"/>
        </w:rPr>
        <w:t>.</w:t>
      </w:r>
    </w:p>
    <w:p w:rsidR="005A262D" w:rsidRPr="005A262D" w:rsidRDefault="005A262D" w:rsidP="005A262D">
      <w:pPr>
        <w:jc w:val="both"/>
        <w:rPr>
          <w:rFonts w:ascii="Arial" w:hAnsi="Arial" w:cs="Arial"/>
          <w:lang w:val="pl-PL"/>
        </w:rPr>
      </w:pPr>
      <w:proofErr w:type="spellStart"/>
      <w:r w:rsidRPr="005A262D">
        <w:rPr>
          <w:rFonts w:ascii="Arial" w:hAnsi="Arial" w:cs="Arial"/>
          <w:lang w:val="pl-PL"/>
        </w:rPr>
        <w:t>Particolare</w:t>
      </w:r>
      <w:proofErr w:type="spellEnd"/>
      <w:r w:rsidRPr="005A262D">
        <w:rPr>
          <w:rFonts w:ascii="Arial" w:hAnsi="Arial" w:cs="Arial"/>
          <w:lang w:val="pl-PL"/>
        </w:rPr>
        <w:t xml:space="preserve"> </w:t>
      </w:r>
      <w:proofErr w:type="spellStart"/>
      <w:r w:rsidRPr="005A262D">
        <w:rPr>
          <w:rFonts w:ascii="Arial" w:hAnsi="Arial" w:cs="Arial"/>
          <w:lang w:val="pl-PL"/>
        </w:rPr>
        <w:t>attenzione</w:t>
      </w:r>
      <w:proofErr w:type="spellEnd"/>
      <w:r w:rsidRPr="005A262D">
        <w:rPr>
          <w:rFonts w:ascii="Arial" w:hAnsi="Arial" w:cs="Arial"/>
          <w:lang w:val="pl-PL"/>
        </w:rPr>
        <w:t xml:space="preserve"> è </w:t>
      </w:r>
      <w:proofErr w:type="spellStart"/>
      <w:r w:rsidRPr="005A262D">
        <w:rPr>
          <w:rFonts w:ascii="Arial" w:hAnsi="Arial" w:cs="Arial"/>
          <w:lang w:val="pl-PL"/>
        </w:rPr>
        <w:t>stata</w:t>
      </w:r>
      <w:proofErr w:type="spellEnd"/>
      <w:r w:rsidRPr="005A262D">
        <w:rPr>
          <w:rFonts w:ascii="Arial" w:hAnsi="Arial" w:cs="Arial"/>
          <w:lang w:val="pl-PL"/>
        </w:rPr>
        <w:t xml:space="preserve"> </w:t>
      </w:r>
      <w:proofErr w:type="spellStart"/>
      <w:r w:rsidRPr="005A262D">
        <w:rPr>
          <w:rFonts w:ascii="Arial" w:hAnsi="Arial" w:cs="Arial"/>
          <w:lang w:val="pl-PL"/>
        </w:rPr>
        <w:t>dedicata</w:t>
      </w:r>
      <w:proofErr w:type="spellEnd"/>
      <w:r w:rsidRPr="005A262D">
        <w:rPr>
          <w:rFonts w:ascii="Arial" w:hAnsi="Arial" w:cs="Arial"/>
          <w:lang w:val="pl-PL"/>
        </w:rPr>
        <w:t xml:space="preserve"> </w:t>
      </w:r>
      <w:proofErr w:type="spellStart"/>
      <w:r w:rsidRPr="005A262D">
        <w:rPr>
          <w:rFonts w:ascii="Arial" w:hAnsi="Arial" w:cs="Arial"/>
          <w:lang w:val="pl-PL"/>
        </w:rPr>
        <w:t>anche</w:t>
      </w:r>
      <w:proofErr w:type="spellEnd"/>
      <w:r w:rsidRPr="005A262D">
        <w:rPr>
          <w:rFonts w:ascii="Arial" w:hAnsi="Arial" w:cs="Arial"/>
          <w:lang w:val="pl-PL"/>
        </w:rPr>
        <w:t xml:space="preserve"> </w:t>
      </w:r>
      <w:proofErr w:type="spellStart"/>
      <w:r w:rsidRPr="005A262D">
        <w:rPr>
          <w:rFonts w:ascii="Arial" w:hAnsi="Arial" w:cs="Arial"/>
          <w:lang w:val="pl-PL"/>
        </w:rPr>
        <w:t>all'elaborazione</w:t>
      </w:r>
      <w:proofErr w:type="spellEnd"/>
      <w:r w:rsidRPr="005A262D">
        <w:rPr>
          <w:rFonts w:ascii="Arial" w:hAnsi="Arial" w:cs="Arial"/>
          <w:lang w:val="pl-PL"/>
        </w:rPr>
        <w:t xml:space="preserve"> di </w:t>
      </w:r>
      <w:proofErr w:type="spellStart"/>
      <w:r w:rsidRPr="005A262D">
        <w:rPr>
          <w:rFonts w:ascii="Arial" w:hAnsi="Arial" w:cs="Arial"/>
          <w:lang w:val="pl-PL"/>
        </w:rPr>
        <w:t>tre</w:t>
      </w:r>
      <w:proofErr w:type="spellEnd"/>
      <w:r w:rsidRPr="005A262D">
        <w:rPr>
          <w:rFonts w:ascii="Arial" w:hAnsi="Arial" w:cs="Arial"/>
          <w:lang w:val="pl-PL"/>
        </w:rPr>
        <w:t xml:space="preserve"> piani </w:t>
      </w:r>
      <w:proofErr w:type="spellStart"/>
      <w:r w:rsidRPr="005A262D">
        <w:rPr>
          <w:rFonts w:ascii="Arial" w:hAnsi="Arial" w:cs="Arial"/>
          <w:lang w:val="pl-PL"/>
        </w:rPr>
        <w:t>educativi</w:t>
      </w:r>
      <w:proofErr w:type="spellEnd"/>
      <w:r w:rsidRPr="005A262D">
        <w:rPr>
          <w:rFonts w:ascii="Arial" w:hAnsi="Arial" w:cs="Arial"/>
          <w:lang w:val="pl-PL"/>
        </w:rPr>
        <w:t xml:space="preserve"> </w:t>
      </w:r>
      <w:proofErr w:type="spellStart"/>
      <w:r w:rsidRPr="005A262D">
        <w:rPr>
          <w:rFonts w:ascii="Arial" w:hAnsi="Arial" w:cs="Arial"/>
          <w:lang w:val="pl-PL"/>
        </w:rPr>
        <w:t>locali</w:t>
      </w:r>
      <w:proofErr w:type="spellEnd"/>
      <w:r w:rsidRPr="005A262D">
        <w:rPr>
          <w:rFonts w:ascii="Arial" w:hAnsi="Arial" w:cs="Arial"/>
          <w:lang w:val="pl-PL"/>
        </w:rPr>
        <w:t xml:space="preserve"> </w:t>
      </w:r>
      <w:proofErr w:type="spellStart"/>
      <w:r w:rsidRPr="005A262D">
        <w:rPr>
          <w:rFonts w:ascii="Arial" w:hAnsi="Arial" w:cs="Arial"/>
          <w:lang w:val="pl-PL"/>
        </w:rPr>
        <w:t>finalizzati</w:t>
      </w:r>
      <w:proofErr w:type="spellEnd"/>
      <w:r w:rsidRPr="005A262D">
        <w:rPr>
          <w:rFonts w:ascii="Arial" w:hAnsi="Arial" w:cs="Arial"/>
          <w:lang w:val="pl-PL"/>
        </w:rPr>
        <w:t xml:space="preserve"> </w:t>
      </w:r>
      <w:proofErr w:type="spellStart"/>
      <w:r w:rsidRPr="005A262D">
        <w:rPr>
          <w:rFonts w:ascii="Arial" w:hAnsi="Arial" w:cs="Arial"/>
          <w:lang w:val="pl-PL"/>
        </w:rPr>
        <w:t>allo</w:t>
      </w:r>
      <w:proofErr w:type="spellEnd"/>
      <w:r w:rsidRPr="005A262D">
        <w:rPr>
          <w:rFonts w:ascii="Arial" w:hAnsi="Arial" w:cs="Arial"/>
          <w:lang w:val="pl-PL"/>
        </w:rPr>
        <w:t xml:space="preserve"> </w:t>
      </w:r>
      <w:proofErr w:type="spellStart"/>
      <w:r w:rsidRPr="005A262D">
        <w:rPr>
          <w:rFonts w:ascii="Arial" w:hAnsi="Arial" w:cs="Arial"/>
          <w:lang w:val="pl-PL"/>
        </w:rPr>
        <w:t>sviluppo</w:t>
      </w:r>
      <w:proofErr w:type="spellEnd"/>
      <w:r w:rsidRPr="005A262D">
        <w:rPr>
          <w:rFonts w:ascii="Arial" w:hAnsi="Arial" w:cs="Arial"/>
          <w:lang w:val="pl-PL"/>
        </w:rPr>
        <w:t xml:space="preserv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competenze</w:t>
      </w:r>
      <w:proofErr w:type="spellEnd"/>
      <w:r w:rsidRPr="005A262D">
        <w:rPr>
          <w:rFonts w:ascii="Arial" w:hAnsi="Arial" w:cs="Arial"/>
          <w:lang w:val="pl-PL"/>
        </w:rPr>
        <w:t xml:space="preserve"> </w:t>
      </w:r>
      <w:proofErr w:type="spellStart"/>
      <w:r w:rsidRPr="005A262D">
        <w:rPr>
          <w:rFonts w:ascii="Arial" w:hAnsi="Arial" w:cs="Arial"/>
          <w:lang w:val="pl-PL"/>
        </w:rPr>
        <w:t>chiave</w:t>
      </w:r>
      <w:proofErr w:type="spellEnd"/>
      <w:r w:rsidRPr="005A262D">
        <w:rPr>
          <w:rFonts w:ascii="Arial" w:hAnsi="Arial" w:cs="Arial"/>
          <w:lang w:val="pl-PL"/>
        </w:rPr>
        <w:t xml:space="preserv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persone</w:t>
      </w:r>
      <w:proofErr w:type="spellEnd"/>
      <w:r w:rsidRPr="005A262D">
        <w:rPr>
          <w:rFonts w:ascii="Arial" w:hAnsi="Arial" w:cs="Arial"/>
          <w:lang w:val="pl-PL"/>
        </w:rPr>
        <w:t xml:space="preserve"> con </w:t>
      </w:r>
      <w:proofErr w:type="spellStart"/>
      <w:r w:rsidRPr="005A262D">
        <w:rPr>
          <w:rFonts w:ascii="Arial" w:hAnsi="Arial" w:cs="Arial"/>
          <w:lang w:val="pl-PL"/>
        </w:rPr>
        <w:t>minori</w:t>
      </w:r>
      <w:proofErr w:type="spellEnd"/>
      <w:r w:rsidRPr="005A262D">
        <w:rPr>
          <w:rFonts w:ascii="Arial" w:hAnsi="Arial" w:cs="Arial"/>
          <w:lang w:val="pl-PL"/>
        </w:rPr>
        <w:t xml:space="preserve"> </w:t>
      </w:r>
      <w:proofErr w:type="spellStart"/>
      <w:r w:rsidRPr="005A262D">
        <w:rPr>
          <w:rFonts w:ascii="Arial" w:hAnsi="Arial" w:cs="Arial"/>
          <w:lang w:val="pl-PL"/>
        </w:rPr>
        <w:t>opportunità</w:t>
      </w:r>
      <w:proofErr w:type="spellEnd"/>
      <w:r w:rsidRPr="005A262D">
        <w:rPr>
          <w:rFonts w:ascii="Arial" w:hAnsi="Arial" w:cs="Arial"/>
          <w:lang w:val="pl-PL"/>
        </w:rPr>
        <w:t xml:space="preserve">, </w:t>
      </w:r>
      <w:proofErr w:type="spellStart"/>
      <w:r w:rsidRPr="005A262D">
        <w:rPr>
          <w:rFonts w:ascii="Arial" w:hAnsi="Arial" w:cs="Arial"/>
          <w:lang w:val="pl-PL"/>
        </w:rPr>
        <w:t>utilizzando</w:t>
      </w:r>
      <w:proofErr w:type="spellEnd"/>
      <w:r w:rsidRPr="005A262D">
        <w:rPr>
          <w:rFonts w:ascii="Arial" w:hAnsi="Arial" w:cs="Arial"/>
          <w:lang w:val="pl-PL"/>
        </w:rPr>
        <w:t xml:space="preserve"> la </w:t>
      </w:r>
      <w:proofErr w:type="spellStart"/>
      <w:r w:rsidRPr="005A262D">
        <w:rPr>
          <w:rFonts w:ascii="Arial" w:hAnsi="Arial" w:cs="Arial"/>
          <w:lang w:val="pl-PL"/>
        </w:rPr>
        <w:t>musica</w:t>
      </w:r>
      <w:proofErr w:type="spellEnd"/>
      <w:r w:rsidRPr="005A262D">
        <w:rPr>
          <w:rFonts w:ascii="Arial" w:hAnsi="Arial" w:cs="Arial"/>
          <w:lang w:val="pl-PL"/>
        </w:rPr>
        <w:t xml:space="preserve"> e le </w:t>
      </w:r>
      <w:proofErr w:type="spellStart"/>
      <w:r w:rsidRPr="005A262D">
        <w:rPr>
          <w:rFonts w:ascii="Arial" w:hAnsi="Arial" w:cs="Arial"/>
          <w:lang w:val="pl-PL"/>
        </w:rPr>
        <w:t>attività</w:t>
      </w:r>
      <w:proofErr w:type="spellEnd"/>
      <w:r w:rsidRPr="005A262D">
        <w:rPr>
          <w:rFonts w:ascii="Arial" w:hAnsi="Arial" w:cs="Arial"/>
          <w:lang w:val="pl-PL"/>
        </w:rPr>
        <w:t xml:space="preserve"> </w:t>
      </w:r>
      <w:proofErr w:type="spellStart"/>
      <w:r w:rsidRPr="005A262D">
        <w:rPr>
          <w:rFonts w:ascii="Arial" w:hAnsi="Arial" w:cs="Arial"/>
          <w:lang w:val="pl-PL"/>
        </w:rPr>
        <w:t>artistiche</w:t>
      </w:r>
      <w:proofErr w:type="spellEnd"/>
      <w:r w:rsidRPr="005A262D">
        <w:rPr>
          <w:rFonts w:ascii="Arial" w:hAnsi="Arial" w:cs="Arial"/>
          <w:lang w:val="pl-PL"/>
        </w:rPr>
        <w:t xml:space="preserve"> </w:t>
      </w:r>
      <w:proofErr w:type="spellStart"/>
      <w:r w:rsidRPr="005A262D">
        <w:rPr>
          <w:rFonts w:ascii="Arial" w:hAnsi="Arial" w:cs="Arial"/>
          <w:lang w:val="pl-PL"/>
        </w:rPr>
        <w:t>come</w:t>
      </w:r>
      <w:proofErr w:type="spellEnd"/>
      <w:r w:rsidRPr="005A262D">
        <w:rPr>
          <w:rFonts w:ascii="Arial" w:hAnsi="Arial" w:cs="Arial"/>
          <w:lang w:val="pl-PL"/>
        </w:rPr>
        <w:t xml:space="preserve"> </w:t>
      </w:r>
      <w:proofErr w:type="spellStart"/>
      <w:r w:rsidRPr="005A262D">
        <w:rPr>
          <w:rFonts w:ascii="Arial" w:hAnsi="Arial" w:cs="Arial"/>
          <w:lang w:val="pl-PL"/>
        </w:rPr>
        <w:t>strumenti</w:t>
      </w:r>
      <w:proofErr w:type="spellEnd"/>
      <w:r w:rsidRPr="005A262D">
        <w:rPr>
          <w:rFonts w:ascii="Arial" w:hAnsi="Arial" w:cs="Arial"/>
          <w:lang w:val="pl-PL"/>
        </w:rPr>
        <w:t xml:space="preserve"> di </w:t>
      </w:r>
      <w:proofErr w:type="spellStart"/>
      <w:r w:rsidRPr="005A262D">
        <w:rPr>
          <w:rFonts w:ascii="Arial" w:hAnsi="Arial" w:cs="Arial"/>
          <w:lang w:val="pl-PL"/>
        </w:rPr>
        <w:t>inclusione</w:t>
      </w:r>
      <w:proofErr w:type="spellEnd"/>
      <w:r w:rsidRPr="005A262D">
        <w:rPr>
          <w:rFonts w:ascii="Arial" w:hAnsi="Arial" w:cs="Arial"/>
          <w:lang w:val="pl-PL"/>
        </w:rPr>
        <w:t xml:space="preserve"> </w:t>
      </w:r>
      <w:proofErr w:type="spellStart"/>
      <w:r w:rsidRPr="005A262D">
        <w:rPr>
          <w:rFonts w:ascii="Arial" w:hAnsi="Arial" w:cs="Arial"/>
          <w:lang w:val="pl-PL"/>
        </w:rPr>
        <w:t>sociale</w:t>
      </w:r>
      <w:proofErr w:type="spellEnd"/>
      <w:r w:rsidRPr="005A262D">
        <w:rPr>
          <w:rFonts w:ascii="Arial" w:hAnsi="Arial" w:cs="Arial"/>
          <w:lang w:val="pl-PL"/>
        </w:rPr>
        <w:t xml:space="preserve">, </w:t>
      </w:r>
      <w:proofErr w:type="spellStart"/>
      <w:r w:rsidRPr="005A262D">
        <w:rPr>
          <w:rFonts w:ascii="Arial" w:hAnsi="Arial" w:cs="Arial"/>
          <w:lang w:val="pl-PL"/>
        </w:rPr>
        <w:t>partecipazione</w:t>
      </w:r>
      <w:proofErr w:type="spellEnd"/>
      <w:r w:rsidRPr="005A262D">
        <w:rPr>
          <w:rFonts w:ascii="Arial" w:hAnsi="Arial" w:cs="Arial"/>
          <w:lang w:val="pl-PL"/>
        </w:rPr>
        <w:t xml:space="preserve"> </w:t>
      </w:r>
      <w:proofErr w:type="spellStart"/>
      <w:r w:rsidRPr="005A262D">
        <w:rPr>
          <w:rFonts w:ascii="Arial" w:hAnsi="Arial" w:cs="Arial"/>
          <w:lang w:val="pl-PL"/>
        </w:rPr>
        <w:t>attiva</w:t>
      </w:r>
      <w:proofErr w:type="spellEnd"/>
      <w:r w:rsidRPr="005A262D">
        <w:rPr>
          <w:rFonts w:ascii="Arial" w:hAnsi="Arial" w:cs="Arial"/>
          <w:lang w:val="pl-PL"/>
        </w:rPr>
        <w:t xml:space="preserve"> e </w:t>
      </w:r>
      <w:proofErr w:type="spellStart"/>
      <w:r w:rsidRPr="005A262D">
        <w:rPr>
          <w:rFonts w:ascii="Arial" w:hAnsi="Arial" w:cs="Arial"/>
          <w:lang w:val="pl-PL"/>
        </w:rPr>
        <w:t>apprendimento</w:t>
      </w:r>
      <w:proofErr w:type="spellEnd"/>
      <w:r w:rsidRPr="005A262D">
        <w:rPr>
          <w:rFonts w:ascii="Arial" w:hAnsi="Arial" w:cs="Arial"/>
          <w:lang w:val="pl-PL"/>
        </w:rPr>
        <w:t xml:space="preserve"> </w:t>
      </w:r>
      <w:proofErr w:type="spellStart"/>
      <w:r w:rsidRPr="005A262D">
        <w:rPr>
          <w:rFonts w:ascii="Arial" w:hAnsi="Arial" w:cs="Arial"/>
          <w:lang w:val="pl-PL"/>
        </w:rPr>
        <w:t>permanente</w:t>
      </w:r>
      <w:proofErr w:type="spellEnd"/>
      <w:r w:rsidRPr="005A262D">
        <w:rPr>
          <w:rFonts w:ascii="Arial" w:hAnsi="Arial" w:cs="Arial"/>
          <w:lang w:val="pl-PL"/>
        </w:rPr>
        <w:t>.</w:t>
      </w:r>
    </w:p>
    <w:p w:rsidR="005A262D" w:rsidRPr="005A262D" w:rsidRDefault="005A262D" w:rsidP="005A262D">
      <w:pPr>
        <w:jc w:val="both"/>
        <w:rPr>
          <w:rFonts w:ascii="Arial" w:hAnsi="Arial" w:cs="Arial"/>
          <w:lang w:val="pl-PL"/>
        </w:rPr>
      </w:pPr>
      <w:proofErr w:type="spellStart"/>
      <w:r w:rsidRPr="005A262D">
        <w:rPr>
          <w:rFonts w:ascii="Arial" w:hAnsi="Arial" w:cs="Arial"/>
          <w:lang w:val="pl-PL"/>
        </w:rPr>
        <w:t>Infine</w:t>
      </w:r>
      <w:proofErr w:type="spellEnd"/>
      <w:r w:rsidRPr="005A262D">
        <w:rPr>
          <w:rFonts w:ascii="Arial" w:hAnsi="Arial" w:cs="Arial"/>
          <w:lang w:val="pl-PL"/>
        </w:rPr>
        <w:t xml:space="preserve">, </w:t>
      </w:r>
      <w:proofErr w:type="spellStart"/>
      <w:r w:rsidRPr="005A262D">
        <w:rPr>
          <w:rFonts w:ascii="Arial" w:hAnsi="Arial" w:cs="Arial"/>
          <w:lang w:val="pl-PL"/>
        </w:rPr>
        <w:t>il</w:t>
      </w:r>
      <w:proofErr w:type="spellEnd"/>
      <w:r w:rsidRPr="005A262D">
        <w:rPr>
          <w:rFonts w:ascii="Arial" w:hAnsi="Arial" w:cs="Arial"/>
          <w:lang w:val="pl-PL"/>
        </w:rPr>
        <w:t xml:space="preserve"> </w:t>
      </w:r>
      <w:proofErr w:type="spellStart"/>
      <w:r w:rsidRPr="005A262D">
        <w:rPr>
          <w:rFonts w:ascii="Arial" w:hAnsi="Arial" w:cs="Arial"/>
          <w:lang w:val="pl-PL"/>
        </w:rPr>
        <w:t>progetto</w:t>
      </w:r>
      <w:proofErr w:type="spellEnd"/>
      <w:r w:rsidRPr="005A262D">
        <w:rPr>
          <w:rFonts w:ascii="Arial" w:hAnsi="Arial" w:cs="Arial"/>
          <w:lang w:val="pl-PL"/>
        </w:rPr>
        <w:t xml:space="preserve"> ha </w:t>
      </w:r>
      <w:proofErr w:type="spellStart"/>
      <w:r w:rsidRPr="005A262D">
        <w:rPr>
          <w:rFonts w:ascii="Arial" w:hAnsi="Arial" w:cs="Arial"/>
          <w:lang w:val="pl-PL"/>
        </w:rPr>
        <w:t>inteso</w:t>
      </w:r>
      <w:proofErr w:type="spellEnd"/>
      <w:r w:rsidRPr="005A262D">
        <w:rPr>
          <w:rFonts w:ascii="Arial" w:hAnsi="Arial" w:cs="Arial"/>
          <w:lang w:val="pl-PL"/>
        </w:rPr>
        <w:t xml:space="preserve"> </w:t>
      </w:r>
      <w:proofErr w:type="spellStart"/>
      <w:r w:rsidRPr="005A262D">
        <w:rPr>
          <w:rFonts w:ascii="Arial" w:hAnsi="Arial" w:cs="Arial"/>
          <w:lang w:val="pl-PL"/>
        </w:rPr>
        <w:t>rafforzare</w:t>
      </w:r>
      <w:proofErr w:type="spellEnd"/>
      <w:r w:rsidRPr="005A262D">
        <w:rPr>
          <w:rFonts w:ascii="Arial" w:hAnsi="Arial" w:cs="Arial"/>
          <w:lang w:val="pl-PL"/>
        </w:rPr>
        <w:t xml:space="preserve"> la </w:t>
      </w:r>
      <w:proofErr w:type="spellStart"/>
      <w:r w:rsidRPr="005A262D">
        <w:rPr>
          <w:rFonts w:ascii="Arial" w:hAnsi="Arial" w:cs="Arial"/>
          <w:lang w:val="pl-PL"/>
        </w:rPr>
        <w:t>cooperazione</w:t>
      </w:r>
      <w:proofErr w:type="spellEnd"/>
      <w:r w:rsidRPr="005A262D">
        <w:rPr>
          <w:rFonts w:ascii="Arial" w:hAnsi="Arial" w:cs="Arial"/>
          <w:lang w:val="pl-PL"/>
        </w:rPr>
        <w:t xml:space="preserve"> </w:t>
      </w:r>
      <w:proofErr w:type="spellStart"/>
      <w:r w:rsidRPr="005A262D">
        <w:rPr>
          <w:rFonts w:ascii="Arial" w:hAnsi="Arial" w:cs="Arial"/>
          <w:lang w:val="pl-PL"/>
        </w:rPr>
        <w:t>internazionale</w:t>
      </w:r>
      <w:proofErr w:type="spellEnd"/>
      <w:r w:rsidRPr="005A262D">
        <w:rPr>
          <w:rFonts w:ascii="Arial" w:hAnsi="Arial" w:cs="Arial"/>
          <w:lang w:val="pl-PL"/>
        </w:rPr>
        <w:t xml:space="preserve"> </w:t>
      </w:r>
      <w:proofErr w:type="spellStart"/>
      <w:r w:rsidRPr="005A262D">
        <w:rPr>
          <w:rFonts w:ascii="Arial" w:hAnsi="Arial" w:cs="Arial"/>
          <w:lang w:val="pl-PL"/>
        </w:rPr>
        <w:t>tra</w:t>
      </w:r>
      <w:proofErr w:type="spellEnd"/>
      <w:r w:rsidRPr="005A262D">
        <w:rPr>
          <w:rFonts w:ascii="Arial" w:hAnsi="Arial" w:cs="Arial"/>
          <w:lang w:val="pl-PL"/>
        </w:rPr>
        <w:t xml:space="preserve"> le </w:t>
      </w:r>
      <w:proofErr w:type="spellStart"/>
      <w:r w:rsidRPr="005A262D">
        <w:rPr>
          <w:rFonts w:ascii="Arial" w:hAnsi="Arial" w:cs="Arial"/>
          <w:lang w:val="pl-PL"/>
        </w:rPr>
        <w:t>organizzazioni</w:t>
      </w:r>
      <w:proofErr w:type="spellEnd"/>
      <w:r w:rsidRPr="005A262D">
        <w:rPr>
          <w:rFonts w:ascii="Arial" w:hAnsi="Arial" w:cs="Arial"/>
          <w:lang w:val="pl-PL"/>
        </w:rPr>
        <w:t xml:space="preserve"> partner, </w:t>
      </w:r>
      <w:proofErr w:type="spellStart"/>
      <w:r w:rsidRPr="005A262D">
        <w:rPr>
          <w:rFonts w:ascii="Arial" w:hAnsi="Arial" w:cs="Arial"/>
          <w:lang w:val="pl-PL"/>
        </w:rPr>
        <w:t>promuovere</w:t>
      </w:r>
      <w:proofErr w:type="spellEnd"/>
      <w:r w:rsidRPr="005A262D">
        <w:rPr>
          <w:rFonts w:ascii="Arial" w:hAnsi="Arial" w:cs="Arial"/>
          <w:lang w:val="pl-PL"/>
        </w:rPr>
        <w:t xml:space="preserve"> </w:t>
      </w:r>
      <w:proofErr w:type="spellStart"/>
      <w:r w:rsidRPr="005A262D">
        <w:rPr>
          <w:rFonts w:ascii="Arial" w:hAnsi="Arial" w:cs="Arial"/>
          <w:lang w:val="pl-PL"/>
        </w:rPr>
        <w:t>lo</w:t>
      </w:r>
      <w:proofErr w:type="spellEnd"/>
      <w:r w:rsidRPr="005A262D">
        <w:rPr>
          <w:rFonts w:ascii="Arial" w:hAnsi="Arial" w:cs="Arial"/>
          <w:lang w:val="pl-PL"/>
        </w:rPr>
        <w:t xml:space="preserve"> </w:t>
      </w:r>
      <w:proofErr w:type="spellStart"/>
      <w:r w:rsidRPr="005A262D">
        <w:rPr>
          <w:rFonts w:ascii="Arial" w:hAnsi="Arial" w:cs="Arial"/>
          <w:lang w:val="pl-PL"/>
        </w:rPr>
        <w:t>sviluppo</w:t>
      </w:r>
      <w:proofErr w:type="spellEnd"/>
      <w:r w:rsidRPr="005A262D">
        <w:rPr>
          <w:rFonts w:ascii="Arial" w:hAnsi="Arial" w:cs="Arial"/>
          <w:lang w:val="pl-PL"/>
        </w:rPr>
        <w:t xml:space="preserve"> </w:t>
      </w:r>
      <w:proofErr w:type="spellStart"/>
      <w:r w:rsidRPr="005A262D">
        <w:rPr>
          <w:rFonts w:ascii="Arial" w:hAnsi="Arial" w:cs="Arial"/>
          <w:lang w:val="pl-PL"/>
        </w:rPr>
        <w:t>delle</w:t>
      </w:r>
      <w:proofErr w:type="spellEnd"/>
      <w:r w:rsidRPr="005A262D">
        <w:rPr>
          <w:rFonts w:ascii="Arial" w:hAnsi="Arial" w:cs="Arial"/>
          <w:lang w:val="pl-PL"/>
        </w:rPr>
        <w:t xml:space="preserve"> </w:t>
      </w:r>
      <w:proofErr w:type="spellStart"/>
      <w:r w:rsidRPr="005A262D">
        <w:rPr>
          <w:rFonts w:ascii="Arial" w:hAnsi="Arial" w:cs="Arial"/>
          <w:lang w:val="pl-PL"/>
        </w:rPr>
        <w:t>competenze</w:t>
      </w:r>
      <w:proofErr w:type="spellEnd"/>
      <w:r w:rsidRPr="005A262D">
        <w:rPr>
          <w:rFonts w:ascii="Arial" w:hAnsi="Arial" w:cs="Arial"/>
          <w:lang w:val="pl-PL"/>
        </w:rPr>
        <w:t xml:space="preserve"> </w:t>
      </w:r>
      <w:proofErr w:type="spellStart"/>
      <w:r w:rsidRPr="005A262D">
        <w:rPr>
          <w:rFonts w:ascii="Arial" w:hAnsi="Arial" w:cs="Arial"/>
          <w:lang w:val="pl-PL"/>
        </w:rPr>
        <w:t>linguistiche</w:t>
      </w:r>
      <w:proofErr w:type="spellEnd"/>
      <w:r w:rsidRPr="005A262D">
        <w:rPr>
          <w:rFonts w:ascii="Arial" w:hAnsi="Arial" w:cs="Arial"/>
          <w:lang w:val="pl-PL"/>
        </w:rPr>
        <w:t xml:space="preserve">, </w:t>
      </w:r>
      <w:proofErr w:type="spellStart"/>
      <w:r w:rsidRPr="005A262D">
        <w:rPr>
          <w:rFonts w:ascii="Arial" w:hAnsi="Arial" w:cs="Arial"/>
          <w:lang w:val="pl-PL"/>
        </w:rPr>
        <w:t>sociali</w:t>
      </w:r>
      <w:proofErr w:type="spellEnd"/>
      <w:r w:rsidRPr="005A262D">
        <w:rPr>
          <w:rFonts w:ascii="Arial" w:hAnsi="Arial" w:cs="Arial"/>
          <w:lang w:val="pl-PL"/>
        </w:rPr>
        <w:t xml:space="preserve"> e </w:t>
      </w:r>
      <w:proofErr w:type="spellStart"/>
      <w:r w:rsidRPr="005A262D">
        <w:rPr>
          <w:rFonts w:ascii="Arial" w:hAnsi="Arial" w:cs="Arial"/>
          <w:lang w:val="pl-PL"/>
        </w:rPr>
        <w:t>interculturali</w:t>
      </w:r>
      <w:proofErr w:type="spellEnd"/>
      <w:r w:rsidRPr="005A262D">
        <w:rPr>
          <w:rFonts w:ascii="Arial" w:hAnsi="Arial" w:cs="Arial"/>
          <w:lang w:val="pl-PL"/>
        </w:rPr>
        <w:t xml:space="preserve"> dei </w:t>
      </w:r>
      <w:proofErr w:type="spellStart"/>
      <w:r w:rsidRPr="005A262D">
        <w:rPr>
          <w:rFonts w:ascii="Arial" w:hAnsi="Arial" w:cs="Arial"/>
          <w:lang w:val="pl-PL"/>
        </w:rPr>
        <w:t>partecipanti</w:t>
      </w:r>
      <w:proofErr w:type="spellEnd"/>
      <w:r w:rsidRPr="005A262D">
        <w:rPr>
          <w:rFonts w:ascii="Arial" w:hAnsi="Arial" w:cs="Arial"/>
          <w:lang w:val="pl-PL"/>
        </w:rPr>
        <w:t xml:space="preserve"> e </w:t>
      </w:r>
      <w:proofErr w:type="spellStart"/>
      <w:r w:rsidRPr="005A262D">
        <w:rPr>
          <w:rFonts w:ascii="Arial" w:hAnsi="Arial" w:cs="Arial"/>
          <w:lang w:val="pl-PL"/>
        </w:rPr>
        <w:t>diffondere</w:t>
      </w:r>
      <w:proofErr w:type="spellEnd"/>
      <w:r w:rsidRPr="005A262D">
        <w:rPr>
          <w:rFonts w:ascii="Arial" w:hAnsi="Arial" w:cs="Arial"/>
          <w:lang w:val="pl-PL"/>
        </w:rPr>
        <w:t xml:space="preserve"> i </w:t>
      </w:r>
      <w:proofErr w:type="spellStart"/>
      <w:r w:rsidRPr="005A262D">
        <w:rPr>
          <w:rFonts w:ascii="Arial" w:hAnsi="Arial" w:cs="Arial"/>
          <w:lang w:val="pl-PL"/>
        </w:rPr>
        <w:t>valori</w:t>
      </w:r>
      <w:proofErr w:type="spellEnd"/>
      <w:r w:rsidRPr="005A262D">
        <w:rPr>
          <w:rFonts w:ascii="Arial" w:hAnsi="Arial" w:cs="Arial"/>
          <w:lang w:val="pl-PL"/>
        </w:rPr>
        <w:t xml:space="preserve"> </w:t>
      </w:r>
      <w:proofErr w:type="spellStart"/>
      <w:r w:rsidRPr="005A262D">
        <w:rPr>
          <w:rFonts w:ascii="Arial" w:hAnsi="Arial" w:cs="Arial"/>
          <w:lang w:val="pl-PL"/>
        </w:rPr>
        <w:t>fondamentali</w:t>
      </w:r>
      <w:proofErr w:type="spellEnd"/>
      <w:r w:rsidRPr="005A262D">
        <w:rPr>
          <w:rFonts w:ascii="Arial" w:hAnsi="Arial" w:cs="Arial"/>
          <w:lang w:val="pl-PL"/>
        </w:rPr>
        <w:t xml:space="preserve"> del </w:t>
      </w:r>
      <w:proofErr w:type="spellStart"/>
      <w:r w:rsidRPr="005A262D">
        <w:rPr>
          <w:rFonts w:ascii="Arial" w:hAnsi="Arial" w:cs="Arial"/>
          <w:lang w:val="pl-PL"/>
        </w:rPr>
        <w:t>programma</w:t>
      </w:r>
      <w:proofErr w:type="spellEnd"/>
      <w:r w:rsidRPr="005A262D">
        <w:rPr>
          <w:rFonts w:ascii="Arial" w:hAnsi="Arial" w:cs="Arial"/>
          <w:lang w:val="pl-PL"/>
        </w:rPr>
        <w:t xml:space="preserve"> Erasmus+, </w:t>
      </w:r>
      <w:proofErr w:type="spellStart"/>
      <w:r w:rsidRPr="005A262D">
        <w:rPr>
          <w:rFonts w:ascii="Arial" w:hAnsi="Arial" w:cs="Arial"/>
          <w:lang w:val="pl-PL"/>
        </w:rPr>
        <w:t>quali</w:t>
      </w:r>
      <w:proofErr w:type="spellEnd"/>
      <w:r w:rsidRPr="005A262D">
        <w:rPr>
          <w:rFonts w:ascii="Arial" w:hAnsi="Arial" w:cs="Arial"/>
          <w:lang w:val="pl-PL"/>
        </w:rPr>
        <w:t xml:space="preserve"> </w:t>
      </w:r>
      <w:proofErr w:type="spellStart"/>
      <w:r w:rsidRPr="005A262D">
        <w:rPr>
          <w:rFonts w:ascii="Arial" w:hAnsi="Arial" w:cs="Arial"/>
          <w:lang w:val="pl-PL"/>
        </w:rPr>
        <w:t>l'inclusione</w:t>
      </w:r>
      <w:proofErr w:type="spellEnd"/>
      <w:r w:rsidRPr="005A262D">
        <w:rPr>
          <w:rFonts w:ascii="Arial" w:hAnsi="Arial" w:cs="Arial"/>
          <w:lang w:val="pl-PL"/>
        </w:rPr>
        <w:t xml:space="preserve">, la </w:t>
      </w:r>
      <w:proofErr w:type="spellStart"/>
      <w:r w:rsidRPr="005A262D">
        <w:rPr>
          <w:rFonts w:ascii="Arial" w:hAnsi="Arial" w:cs="Arial"/>
          <w:lang w:val="pl-PL"/>
        </w:rPr>
        <w:t>diversità</w:t>
      </w:r>
      <w:proofErr w:type="spellEnd"/>
      <w:r w:rsidRPr="005A262D">
        <w:rPr>
          <w:rFonts w:ascii="Arial" w:hAnsi="Arial" w:cs="Arial"/>
          <w:lang w:val="pl-PL"/>
        </w:rPr>
        <w:t xml:space="preserve">, la </w:t>
      </w:r>
      <w:proofErr w:type="spellStart"/>
      <w:r w:rsidRPr="005A262D">
        <w:rPr>
          <w:rFonts w:ascii="Arial" w:hAnsi="Arial" w:cs="Arial"/>
          <w:lang w:val="pl-PL"/>
        </w:rPr>
        <w:t>partecipazione</w:t>
      </w:r>
      <w:proofErr w:type="spellEnd"/>
      <w:r w:rsidRPr="005A262D">
        <w:rPr>
          <w:rFonts w:ascii="Arial" w:hAnsi="Arial" w:cs="Arial"/>
          <w:lang w:val="pl-PL"/>
        </w:rPr>
        <w:t xml:space="preserve"> </w:t>
      </w:r>
      <w:proofErr w:type="spellStart"/>
      <w:r w:rsidRPr="005A262D">
        <w:rPr>
          <w:rFonts w:ascii="Arial" w:hAnsi="Arial" w:cs="Arial"/>
          <w:lang w:val="pl-PL"/>
        </w:rPr>
        <w:t>attiva</w:t>
      </w:r>
      <w:proofErr w:type="spellEnd"/>
      <w:r w:rsidRPr="005A262D">
        <w:rPr>
          <w:rFonts w:ascii="Arial" w:hAnsi="Arial" w:cs="Arial"/>
          <w:lang w:val="pl-PL"/>
        </w:rPr>
        <w:t xml:space="preserve"> e la </w:t>
      </w:r>
      <w:proofErr w:type="spellStart"/>
      <w:r w:rsidRPr="005A262D">
        <w:rPr>
          <w:rFonts w:ascii="Arial" w:hAnsi="Arial" w:cs="Arial"/>
          <w:lang w:val="pl-PL"/>
        </w:rPr>
        <w:t>cittadinanza</w:t>
      </w:r>
      <w:proofErr w:type="spellEnd"/>
      <w:r w:rsidRPr="005A262D">
        <w:rPr>
          <w:rFonts w:ascii="Arial" w:hAnsi="Arial" w:cs="Arial"/>
          <w:lang w:val="pl-PL"/>
        </w:rPr>
        <w:t xml:space="preserve"> </w:t>
      </w:r>
      <w:proofErr w:type="spellStart"/>
      <w:r w:rsidRPr="005A262D">
        <w:rPr>
          <w:rFonts w:ascii="Arial" w:hAnsi="Arial" w:cs="Arial"/>
          <w:lang w:val="pl-PL"/>
        </w:rPr>
        <w:t>europea</w:t>
      </w:r>
      <w:proofErr w:type="spellEnd"/>
      <w:r w:rsidRPr="005A262D">
        <w:rPr>
          <w:rFonts w:ascii="Arial" w:hAnsi="Arial" w:cs="Arial"/>
          <w:lang w:val="pl-PL"/>
        </w:rPr>
        <w:t>.</w:t>
      </w:r>
    </w:p>
    <w:p w:rsidR="008D3908" w:rsidRPr="007B12D6" w:rsidRDefault="007B12D6" w:rsidP="007B12D6">
      <w:pPr>
        <w:jc w:val="both"/>
        <w:rPr>
          <w:rFonts w:ascii="Arial" w:hAnsi="Arial" w:cs="Arial"/>
        </w:rPr>
      </w:pPr>
      <w:r w:rsidRPr="007B12D6">
        <w:rPr>
          <w:rFonts w:ascii="Arial" w:hAnsi="Arial" w:cs="Arial"/>
          <w:b/>
          <w:bCs/>
          <w:i/>
          <w:iCs/>
        </w:rPr>
        <w:t xml:space="preserve"> </w:t>
      </w:r>
      <w:r>
        <w:rPr>
          <w:rFonts w:ascii="Arial" w:hAnsi="Arial" w:cs="Arial"/>
          <w:b/>
          <w:bCs/>
          <w:i/>
          <w:iCs/>
          <w:shd w:val="clear" w:color="auto" w:fill="FFFFFF"/>
        </w:rPr>
        <w:t>Attività realizzate nell'ambito del progetto:</w:t>
      </w:r>
    </w:p>
    <w:p w:rsidR="005A262D" w:rsidRPr="005A262D" w:rsidRDefault="005A262D" w:rsidP="005A262D">
      <w:pPr>
        <w:jc w:val="both"/>
        <w:rPr>
          <w:rFonts w:ascii="Arial" w:eastAsia="Malgun Gothic Semilight" w:hAnsi="Arial" w:cs="Arial"/>
          <w:lang w:val="pl-PL"/>
        </w:rPr>
      </w:pPr>
      <w:proofErr w:type="spellStart"/>
      <w:r w:rsidRPr="005A262D">
        <w:rPr>
          <w:rFonts w:ascii="Arial" w:eastAsia="Malgun Gothic Semilight" w:hAnsi="Arial" w:cs="Arial"/>
          <w:lang w:val="pl-PL"/>
        </w:rPr>
        <w:t>Tutte</w:t>
      </w:r>
      <w:proofErr w:type="spellEnd"/>
      <w:r w:rsidRPr="005A262D">
        <w:rPr>
          <w:rFonts w:ascii="Arial" w:eastAsia="Malgun Gothic Semilight" w:hAnsi="Arial" w:cs="Arial"/>
          <w:lang w:val="pl-PL"/>
        </w:rPr>
        <w:t xml:space="preserve"> le </w:t>
      </w:r>
      <w:proofErr w:type="spellStart"/>
      <w:r w:rsidRPr="005A262D">
        <w:rPr>
          <w:rFonts w:ascii="Arial" w:eastAsia="Malgun Gothic Semilight" w:hAnsi="Arial" w:cs="Arial"/>
          <w:lang w:val="pl-PL"/>
        </w:rPr>
        <w:t>attività</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previste</w:t>
      </w:r>
      <w:proofErr w:type="spellEnd"/>
      <w:r w:rsidRPr="005A262D">
        <w:rPr>
          <w:rFonts w:ascii="Arial" w:eastAsia="Malgun Gothic Semilight" w:hAnsi="Arial" w:cs="Arial"/>
          <w:lang w:val="pl-PL"/>
        </w:rPr>
        <w:t xml:space="preserve"> dal </w:t>
      </w:r>
      <w:proofErr w:type="spellStart"/>
      <w:r w:rsidRPr="005A262D">
        <w:rPr>
          <w:rFonts w:ascii="Arial" w:eastAsia="Malgun Gothic Semilight" w:hAnsi="Arial" w:cs="Arial"/>
          <w:lang w:val="pl-PL"/>
        </w:rPr>
        <w:t>progetto</w:t>
      </w:r>
      <w:proofErr w:type="spellEnd"/>
      <w:r w:rsidRPr="005A262D">
        <w:rPr>
          <w:rFonts w:ascii="Arial" w:eastAsia="Malgun Gothic Semilight" w:hAnsi="Arial" w:cs="Arial"/>
          <w:lang w:val="pl-PL"/>
        </w:rPr>
        <w:t xml:space="preserve"> sono </w:t>
      </w:r>
      <w:proofErr w:type="spellStart"/>
      <w:r w:rsidRPr="005A262D">
        <w:rPr>
          <w:rFonts w:ascii="Arial" w:eastAsia="Malgun Gothic Semilight" w:hAnsi="Arial" w:cs="Arial"/>
          <w:lang w:val="pl-PL"/>
        </w:rPr>
        <w:t>state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realizzate</w:t>
      </w:r>
      <w:proofErr w:type="spellEnd"/>
      <w:r w:rsidRPr="005A262D">
        <w:rPr>
          <w:rFonts w:ascii="Arial" w:eastAsia="Malgun Gothic Semilight" w:hAnsi="Arial" w:cs="Arial"/>
          <w:lang w:val="pl-PL"/>
        </w:rPr>
        <w:t xml:space="preserve"> con </w:t>
      </w:r>
      <w:proofErr w:type="spellStart"/>
      <w:r w:rsidRPr="005A262D">
        <w:rPr>
          <w:rFonts w:ascii="Arial" w:eastAsia="Malgun Gothic Semilight" w:hAnsi="Arial" w:cs="Arial"/>
          <w:lang w:val="pl-PL"/>
        </w:rPr>
        <w:t>successo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comprese</w:t>
      </w:r>
      <w:proofErr w:type="spellEnd"/>
      <w:r w:rsidRPr="005A262D">
        <w:rPr>
          <w:rFonts w:ascii="Arial" w:eastAsia="Malgun Gothic Semilight" w:hAnsi="Arial" w:cs="Arial"/>
          <w:lang w:val="pl-PL"/>
        </w:rPr>
        <w:t xml:space="preserve"> le </w:t>
      </w:r>
      <w:proofErr w:type="spellStart"/>
      <w:r w:rsidRPr="005A262D">
        <w:rPr>
          <w:rFonts w:ascii="Arial" w:eastAsia="Malgun Gothic Semilight" w:hAnsi="Arial" w:cs="Arial"/>
          <w:b/>
          <w:bCs/>
          <w:lang w:val="pl-PL"/>
        </w:rPr>
        <w:t>sei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mobilità</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internazionali</w:t>
      </w:r>
      <w:proofErr w:type="spellEnd"/>
      <w:r w:rsidRPr="005A262D">
        <w:rPr>
          <w:rFonts w:ascii="Arial" w:eastAsia="Malgun Gothic Semilight" w:hAnsi="Arial" w:cs="Arial"/>
          <w:lang w:val="pl-PL"/>
        </w:rPr>
        <w:t xml:space="preserve">, i </w:t>
      </w:r>
      <w:r w:rsidRPr="005A262D">
        <w:rPr>
          <w:rFonts w:ascii="Arial" w:eastAsia="Malgun Gothic Semilight" w:hAnsi="Arial" w:cs="Arial"/>
          <w:b/>
          <w:bCs/>
          <w:lang w:val="pl-PL"/>
        </w:rPr>
        <w:t xml:space="preserve">26 </w:t>
      </w:r>
      <w:proofErr w:type="spellStart"/>
      <w:r w:rsidRPr="005A262D">
        <w:rPr>
          <w:rFonts w:ascii="Arial" w:eastAsia="Malgun Gothic Semilight" w:hAnsi="Arial" w:cs="Arial"/>
          <w:b/>
          <w:bCs/>
          <w:lang w:val="pl-PL"/>
        </w:rPr>
        <w:t>laboratori</w:t>
      </w:r>
      <w:proofErr w:type="spellEnd"/>
      <w:r w:rsidRPr="005A262D">
        <w:rPr>
          <w:rFonts w:ascii="Arial" w:eastAsia="Malgun Gothic Semilight" w:hAnsi="Arial" w:cs="Arial"/>
          <w:b/>
          <w:bCs/>
          <w:lang w:val="pl-PL"/>
        </w:rPr>
        <w:t xml:space="preserve"> e </w:t>
      </w:r>
      <w:proofErr w:type="spellStart"/>
      <w:r w:rsidRPr="005A262D">
        <w:rPr>
          <w:rFonts w:ascii="Arial" w:eastAsia="Malgun Gothic Semilight" w:hAnsi="Arial" w:cs="Arial"/>
          <w:b/>
          <w:bCs/>
          <w:lang w:val="pl-PL"/>
        </w:rPr>
        <w:t>incontri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formativi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svolti</w:t>
      </w:r>
      <w:proofErr w:type="spellEnd"/>
      <w:r w:rsidRPr="005A262D">
        <w:rPr>
          <w:rFonts w:ascii="Arial" w:eastAsia="Malgun Gothic Semilight" w:hAnsi="Arial" w:cs="Arial"/>
          <w:lang w:val="pl-PL"/>
        </w:rPr>
        <w:t xml:space="preserve"> in Polonia, Italia e </w:t>
      </w:r>
      <w:proofErr w:type="spellStart"/>
      <w:r w:rsidRPr="005A262D">
        <w:rPr>
          <w:rFonts w:ascii="Arial" w:eastAsia="Malgun Gothic Semilight" w:hAnsi="Arial" w:cs="Arial"/>
          <w:lang w:val="pl-PL"/>
        </w:rPr>
        <w:t>Slovacchia</w:t>
      </w:r>
      <w:proofErr w:type="spellEnd"/>
      <w:r w:rsidRPr="005A262D">
        <w:rPr>
          <w:rFonts w:ascii="Arial" w:eastAsia="Malgun Gothic Semilight" w:hAnsi="Arial" w:cs="Arial"/>
          <w:lang w:val="pl-PL"/>
        </w:rPr>
        <w:t xml:space="preserve">, per </w:t>
      </w:r>
      <w:proofErr w:type="spellStart"/>
      <w:r w:rsidRPr="005A262D">
        <w:rPr>
          <w:rFonts w:ascii="Arial" w:eastAsia="Malgun Gothic Semilight" w:hAnsi="Arial" w:cs="Arial"/>
          <w:lang w:val="pl-PL"/>
        </w:rPr>
        <w:t>un</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totale</w:t>
      </w:r>
      <w:proofErr w:type="spellEnd"/>
      <w:r w:rsidRPr="005A262D">
        <w:rPr>
          <w:rFonts w:ascii="Arial" w:eastAsia="Malgun Gothic Semilight" w:hAnsi="Arial" w:cs="Arial"/>
          <w:lang w:val="pl-PL"/>
        </w:rPr>
        <w:t xml:space="preserve"> di </w:t>
      </w:r>
      <w:r w:rsidRPr="005A262D">
        <w:rPr>
          <w:rFonts w:ascii="Arial" w:eastAsia="Malgun Gothic Semilight" w:hAnsi="Arial" w:cs="Arial"/>
          <w:b/>
          <w:bCs/>
          <w:lang w:val="pl-PL"/>
        </w:rPr>
        <w:t xml:space="preserve">80 </w:t>
      </w:r>
      <w:proofErr w:type="spellStart"/>
      <w:r w:rsidRPr="005A262D">
        <w:rPr>
          <w:rFonts w:ascii="Arial" w:eastAsia="Malgun Gothic Semilight" w:hAnsi="Arial" w:cs="Arial"/>
          <w:b/>
          <w:bCs/>
          <w:lang w:val="pl-PL"/>
        </w:rPr>
        <w:t>ore</w:t>
      </w:r>
      <w:proofErr w:type="spellEnd"/>
      <w:r w:rsidRPr="005A262D">
        <w:rPr>
          <w:rFonts w:ascii="Arial" w:eastAsia="Malgun Gothic Semilight" w:hAnsi="Arial" w:cs="Arial"/>
          <w:b/>
          <w:bCs/>
          <w:lang w:val="pl-PL"/>
        </w:rPr>
        <w:t xml:space="preserve"> di </w:t>
      </w:r>
      <w:proofErr w:type="spellStart"/>
      <w:r w:rsidRPr="005A262D">
        <w:rPr>
          <w:rFonts w:ascii="Arial" w:eastAsia="Malgun Gothic Semilight" w:hAnsi="Arial" w:cs="Arial"/>
          <w:b/>
          <w:bCs/>
          <w:lang w:val="pl-PL"/>
        </w:rPr>
        <w:t>attività</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educative</w:t>
      </w:r>
      <w:proofErr w:type="spellEnd"/>
      <w:r w:rsidRPr="005A262D">
        <w:rPr>
          <w:rFonts w:ascii="Arial" w:eastAsia="Malgun Gothic Semilight" w:hAnsi="Arial" w:cs="Arial"/>
          <w:lang w:val="pl-PL"/>
        </w:rPr>
        <w:t xml:space="preserve">. Al </w:t>
      </w:r>
      <w:proofErr w:type="spellStart"/>
      <w:r w:rsidRPr="005A262D">
        <w:rPr>
          <w:rFonts w:ascii="Arial" w:eastAsia="Malgun Gothic Semilight" w:hAnsi="Arial" w:cs="Arial"/>
          <w:lang w:val="pl-PL"/>
        </w:rPr>
        <w:t>progetto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hanno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partecipato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complessivamente</w:t>
      </w:r>
      <w:proofErr w:type="spellEnd"/>
      <w:r w:rsidRPr="005A262D">
        <w:rPr>
          <w:rFonts w:ascii="Arial" w:eastAsia="Malgun Gothic Semilight" w:hAnsi="Arial" w:cs="Arial"/>
          <w:lang w:val="pl-PL"/>
        </w:rPr>
        <w:t xml:space="preserve"> </w:t>
      </w:r>
      <w:r w:rsidRPr="005A262D">
        <w:rPr>
          <w:rFonts w:ascii="Arial" w:eastAsia="Malgun Gothic Semilight" w:hAnsi="Arial" w:cs="Arial"/>
          <w:b/>
          <w:bCs/>
          <w:lang w:val="pl-PL"/>
        </w:rPr>
        <w:t xml:space="preserve">50 </w:t>
      </w:r>
      <w:proofErr w:type="spellStart"/>
      <w:r w:rsidRPr="005A262D">
        <w:rPr>
          <w:rFonts w:ascii="Arial" w:eastAsia="Malgun Gothic Semilight" w:hAnsi="Arial" w:cs="Arial"/>
          <w:b/>
          <w:bCs/>
          <w:lang w:val="pl-PL"/>
        </w:rPr>
        <w:t>rappresentanti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delle</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organizzazioni</w:t>
      </w:r>
      <w:proofErr w:type="spellEnd"/>
      <w:r w:rsidRPr="005A262D">
        <w:rPr>
          <w:rFonts w:ascii="Arial" w:eastAsia="Malgun Gothic Semilight" w:hAnsi="Arial" w:cs="Arial"/>
          <w:b/>
          <w:bCs/>
          <w:lang w:val="pl-PL"/>
        </w:rPr>
        <w:t xml:space="preserve"> partner</w:t>
      </w:r>
      <w:r w:rsidRPr="005A262D">
        <w:rPr>
          <w:rFonts w:ascii="Arial" w:eastAsia="Malgun Gothic Semilight" w:hAnsi="Arial" w:cs="Arial"/>
          <w:lang w:val="pl-PL"/>
        </w:rPr>
        <w:t xml:space="preserve">, di </w:t>
      </w:r>
      <w:proofErr w:type="spellStart"/>
      <w:r w:rsidRPr="005A262D">
        <w:rPr>
          <w:rFonts w:ascii="Arial" w:eastAsia="Malgun Gothic Semilight" w:hAnsi="Arial" w:cs="Arial"/>
          <w:lang w:val="pl-PL"/>
        </w:rPr>
        <w:t>cui</w:t>
      </w:r>
      <w:proofErr w:type="spellEnd"/>
      <w:r w:rsidRPr="005A262D">
        <w:rPr>
          <w:rFonts w:ascii="Arial" w:eastAsia="Malgun Gothic Semilight" w:hAnsi="Arial" w:cs="Arial"/>
          <w:lang w:val="pl-PL"/>
        </w:rPr>
        <w:t xml:space="preserve"> </w:t>
      </w:r>
      <w:r w:rsidRPr="005A262D">
        <w:rPr>
          <w:rFonts w:ascii="Arial" w:eastAsia="Malgun Gothic Semilight" w:hAnsi="Arial" w:cs="Arial"/>
          <w:b/>
          <w:bCs/>
          <w:lang w:val="pl-PL"/>
        </w:rPr>
        <w:t xml:space="preserve">35 </w:t>
      </w:r>
      <w:proofErr w:type="spellStart"/>
      <w:r w:rsidRPr="005A262D">
        <w:rPr>
          <w:rFonts w:ascii="Arial" w:eastAsia="Malgun Gothic Semilight" w:hAnsi="Arial" w:cs="Arial"/>
          <w:b/>
          <w:bCs/>
          <w:lang w:val="pl-PL"/>
        </w:rPr>
        <w:t>persone</w:t>
      </w:r>
      <w:proofErr w:type="spellEnd"/>
      <w:r w:rsidRPr="005A262D">
        <w:rPr>
          <w:rFonts w:ascii="Arial" w:eastAsia="Malgun Gothic Semilight" w:hAnsi="Arial" w:cs="Arial"/>
          <w:b/>
          <w:bCs/>
          <w:lang w:val="pl-PL"/>
        </w:rPr>
        <w:t xml:space="preserve"> con </w:t>
      </w:r>
      <w:proofErr w:type="spellStart"/>
      <w:r w:rsidRPr="005A262D">
        <w:rPr>
          <w:rFonts w:ascii="Arial" w:eastAsia="Malgun Gothic Semilight" w:hAnsi="Arial" w:cs="Arial"/>
          <w:b/>
          <w:bCs/>
          <w:lang w:val="pl-PL"/>
        </w:rPr>
        <w:t>minori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opportunità</w:t>
      </w:r>
      <w:proofErr w:type="spellEnd"/>
      <w:r w:rsidRPr="005A262D">
        <w:rPr>
          <w:rFonts w:ascii="Arial" w:eastAsia="Malgun Gothic Semilight" w:hAnsi="Arial" w:cs="Arial"/>
          <w:lang w:val="pl-PL"/>
        </w:rPr>
        <w:t>.</w:t>
      </w:r>
    </w:p>
    <w:p w:rsidR="005A262D" w:rsidRPr="005A262D" w:rsidRDefault="005A262D" w:rsidP="005A262D">
      <w:pPr>
        <w:jc w:val="both"/>
        <w:rPr>
          <w:rFonts w:ascii="Arial" w:eastAsia="Malgun Gothic Semilight" w:hAnsi="Arial" w:cs="Arial"/>
          <w:lang w:val="pl-PL"/>
        </w:rPr>
      </w:pPr>
      <w:r w:rsidRPr="005A262D">
        <w:rPr>
          <w:rFonts w:ascii="Arial" w:eastAsia="Malgun Gothic Semilight" w:hAnsi="Arial" w:cs="Arial"/>
          <w:lang w:val="pl-PL"/>
        </w:rPr>
        <w:t xml:space="preserve">Nel corso del </w:t>
      </w:r>
      <w:proofErr w:type="spellStart"/>
      <w:r w:rsidRPr="005A262D">
        <w:rPr>
          <w:rFonts w:ascii="Arial" w:eastAsia="Malgun Gothic Semilight" w:hAnsi="Arial" w:cs="Arial"/>
          <w:lang w:val="pl-PL"/>
        </w:rPr>
        <w:t>progetto</w:t>
      </w:r>
      <w:proofErr w:type="spellEnd"/>
      <w:r w:rsidRPr="005A262D">
        <w:rPr>
          <w:rFonts w:ascii="Arial" w:eastAsia="Malgun Gothic Semilight" w:hAnsi="Arial" w:cs="Arial"/>
          <w:lang w:val="pl-PL"/>
        </w:rPr>
        <w:t xml:space="preserve"> sono </w:t>
      </w:r>
      <w:proofErr w:type="spellStart"/>
      <w:r w:rsidRPr="005A262D">
        <w:rPr>
          <w:rFonts w:ascii="Arial" w:eastAsia="Malgun Gothic Semilight" w:hAnsi="Arial" w:cs="Arial"/>
          <w:lang w:val="pl-PL"/>
        </w:rPr>
        <w:t>stati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organizzati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laboratori</w:t>
      </w:r>
      <w:proofErr w:type="spellEnd"/>
      <w:r w:rsidRPr="005A262D">
        <w:rPr>
          <w:rFonts w:ascii="Arial" w:eastAsia="Malgun Gothic Semilight" w:hAnsi="Arial" w:cs="Arial"/>
          <w:lang w:val="pl-PL"/>
        </w:rPr>
        <w:t xml:space="preserve"> di </w:t>
      </w:r>
      <w:proofErr w:type="spellStart"/>
      <w:r w:rsidRPr="005A262D">
        <w:rPr>
          <w:rFonts w:ascii="Arial" w:eastAsia="Malgun Gothic Semilight" w:hAnsi="Arial" w:cs="Arial"/>
          <w:lang w:val="pl-PL"/>
        </w:rPr>
        <w:t>educazione</w:t>
      </w:r>
      <w:proofErr w:type="spellEnd"/>
      <w:r w:rsidRPr="005A262D">
        <w:rPr>
          <w:rFonts w:ascii="Arial" w:eastAsia="Malgun Gothic Semilight" w:hAnsi="Arial" w:cs="Arial"/>
          <w:lang w:val="pl-PL"/>
        </w:rPr>
        <w:t xml:space="preserve"> musicale, canto </w:t>
      </w:r>
      <w:proofErr w:type="spellStart"/>
      <w:r w:rsidRPr="005A262D">
        <w:rPr>
          <w:rFonts w:ascii="Arial" w:eastAsia="Malgun Gothic Semilight" w:hAnsi="Arial" w:cs="Arial"/>
          <w:lang w:val="pl-PL"/>
        </w:rPr>
        <w:t>corale</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musicoterapia</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attività</w:t>
      </w:r>
      <w:proofErr w:type="spellEnd"/>
      <w:r w:rsidRPr="005A262D">
        <w:rPr>
          <w:rFonts w:ascii="Arial" w:eastAsia="Malgun Gothic Semilight" w:hAnsi="Arial" w:cs="Arial"/>
          <w:lang w:val="pl-PL"/>
        </w:rPr>
        <w:t xml:space="preserve"> di </w:t>
      </w:r>
      <w:proofErr w:type="spellStart"/>
      <w:r w:rsidRPr="005A262D">
        <w:rPr>
          <w:rFonts w:ascii="Arial" w:eastAsia="Malgun Gothic Semilight" w:hAnsi="Arial" w:cs="Arial"/>
          <w:lang w:val="pl-PL"/>
        </w:rPr>
        <w:t>tecnica</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vocale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esercitazioni</w:t>
      </w:r>
      <w:proofErr w:type="spellEnd"/>
      <w:r w:rsidRPr="005A262D">
        <w:rPr>
          <w:rFonts w:ascii="Arial" w:eastAsia="Malgun Gothic Semilight" w:hAnsi="Arial" w:cs="Arial"/>
          <w:lang w:val="pl-PL"/>
        </w:rPr>
        <w:t xml:space="preserve"> di </w:t>
      </w:r>
      <w:proofErr w:type="spellStart"/>
      <w:r w:rsidRPr="005A262D">
        <w:rPr>
          <w:rFonts w:ascii="Arial" w:eastAsia="Malgun Gothic Semilight" w:hAnsi="Arial" w:cs="Arial"/>
          <w:lang w:val="pl-PL"/>
        </w:rPr>
        <w:t>gruppo</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iniziative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finalizzate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allo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sviluppo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delle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competenze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sociali</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interculturali</w:t>
      </w:r>
      <w:proofErr w:type="spellEnd"/>
      <w:r w:rsidRPr="005A262D">
        <w:rPr>
          <w:rFonts w:ascii="Arial" w:eastAsia="Malgun Gothic Semilight" w:hAnsi="Arial" w:cs="Arial"/>
          <w:lang w:val="pl-PL"/>
        </w:rPr>
        <w:t xml:space="preserve"> dei </w:t>
      </w:r>
      <w:proofErr w:type="spellStart"/>
      <w:r w:rsidRPr="005A262D">
        <w:rPr>
          <w:rFonts w:ascii="Arial" w:eastAsia="Malgun Gothic Semilight" w:hAnsi="Arial" w:cs="Arial"/>
          <w:lang w:val="pl-PL"/>
        </w:rPr>
        <w:t>partecipanti</w:t>
      </w:r>
      <w:proofErr w:type="spellEnd"/>
      <w:r w:rsidRPr="005A262D">
        <w:rPr>
          <w:rFonts w:ascii="Arial" w:eastAsia="Malgun Gothic Semilight" w:hAnsi="Arial" w:cs="Arial"/>
          <w:lang w:val="pl-PL"/>
        </w:rPr>
        <w:t xml:space="preserve">. Le </w:t>
      </w:r>
      <w:proofErr w:type="spellStart"/>
      <w:r w:rsidRPr="005A262D">
        <w:rPr>
          <w:rFonts w:ascii="Arial" w:eastAsia="Malgun Gothic Semilight" w:hAnsi="Arial" w:cs="Arial"/>
          <w:lang w:val="pl-PL"/>
        </w:rPr>
        <w:t>attività</w:t>
      </w:r>
      <w:proofErr w:type="spellEnd"/>
      <w:r w:rsidRPr="005A262D">
        <w:rPr>
          <w:rFonts w:ascii="Arial" w:eastAsia="Malgun Gothic Semilight" w:hAnsi="Arial" w:cs="Arial"/>
          <w:lang w:val="pl-PL"/>
        </w:rPr>
        <w:t xml:space="preserve"> sono </w:t>
      </w:r>
      <w:proofErr w:type="spellStart"/>
      <w:r w:rsidRPr="005A262D">
        <w:rPr>
          <w:rFonts w:ascii="Arial" w:eastAsia="Malgun Gothic Semilight" w:hAnsi="Arial" w:cs="Arial"/>
          <w:lang w:val="pl-PL"/>
        </w:rPr>
        <w:t>state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realizzate</w:t>
      </w:r>
      <w:proofErr w:type="spellEnd"/>
      <w:r w:rsidRPr="005A262D">
        <w:rPr>
          <w:rFonts w:ascii="Arial" w:eastAsia="Malgun Gothic Semilight" w:hAnsi="Arial" w:cs="Arial"/>
          <w:lang w:val="pl-PL"/>
        </w:rPr>
        <w:t xml:space="preserve"> in </w:t>
      </w:r>
      <w:proofErr w:type="spellStart"/>
      <w:r w:rsidRPr="005A262D">
        <w:rPr>
          <w:rFonts w:ascii="Arial" w:eastAsia="Malgun Gothic Semilight" w:hAnsi="Arial" w:cs="Arial"/>
          <w:lang w:val="pl-PL"/>
        </w:rPr>
        <w:t>collaborazione</w:t>
      </w:r>
      <w:proofErr w:type="spellEnd"/>
      <w:r w:rsidRPr="005A262D">
        <w:rPr>
          <w:rFonts w:ascii="Arial" w:eastAsia="Malgun Gothic Semilight" w:hAnsi="Arial" w:cs="Arial"/>
          <w:lang w:val="pl-PL"/>
        </w:rPr>
        <w:t xml:space="preserve"> con </w:t>
      </w:r>
      <w:proofErr w:type="spellStart"/>
      <w:r w:rsidRPr="005A262D">
        <w:rPr>
          <w:rFonts w:ascii="Arial" w:eastAsia="Malgun Gothic Semilight" w:hAnsi="Arial" w:cs="Arial"/>
          <w:lang w:val="pl-PL"/>
        </w:rPr>
        <w:t>enti</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istituzioni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locali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impegnati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nel</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sostegno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alle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persone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lastRenderedPageBreak/>
        <w:t>anziane</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alle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persone</w:t>
      </w:r>
      <w:proofErr w:type="spellEnd"/>
      <w:r w:rsidRPr="005A262D">
        <w:rPr>
          <w:rFonts w:ascii="Arial" w:eastAsia="Malgun Gothic Semilight" w:hAnsi="Arial" w:cs="Arial"/>
          <w:lang w:val="pl-PL"/>
        </w:rPr>
        <w:t xml:space="preserve"> con </w:t>
      </w:r>
      <w:proofErr w:type="spellStart"/>
      <w:r w:rsidRPr="005A262D">
        <w:rPr>
          <w:rFonts w:ascii="Arial" w:eastAsia="Malgun Gothic Semilight" w:hAnsi="Arial" w:cs="Arial"/>
          <w:lang w:val="pl-PL"/>
        </w:rPr>
        <w:t>disabilità</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tra</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cui</w:t>
      </w:r>
      <w:proofErr w:type="spellEnd"/>
      <w:r w:rsidRPr="005A262D">
        <w:rPr>
          <w:rFonts w:ascii="Arial" w:eastAsia="Malgun Gothic Semilight" w:hAnsi="Arial" w:cs="Arial"/>
          <w:lang w:val="pl-PL"/>
        </w:rPr>
        <w:t xml:space="preserve"> la </w:t>
      </w:r>
      <w:proofErr w:type="spellStart"/>
      <w:r w:rsidRPr="005A262D">
        <w:rPr>
          <w:rFonts w:ascii="Arial" w:eastAsia="Malgun Gothic Semilight" w:hAnsi="Arial" w:cs="Arial"/>
          <w:b/>
          <w:bCs/>
          <w:lang w:val="pl-PL"/>
        </w:rPr>
        <w:t>Casa</w:t>
      </w:r>
      <w:proofErr w:type="spellEnd"/>
      <w:r w:rsidRPr="005A262D">
        <w:rPr>
          <w:rFonts w:ascii="Arial" w:eastAsia="Malgun Gothic Semilight" w:hAnsi="Arial" w:cs="Arial"/>
          <w:b/>
          <w:bCs/>
          <w:lang w:val="pl-PL"/>
        </w:rPr>
        <w:t xml:space="preserve"> di </w:t>
      </w:r>
      <w:proofErr w:type="spellStart"/>
      <w:r w:rsidRPr="005A262D">
        <w:rPr>
          <w:rFonts w:ascii="Arial" w:eastAsia="Malgun Gothic Semilight" w:hAnsi="Arial" w:cs="Arial"/>
          <w:b/>
          <w:bCs/>
          <w:lang w:val="pl-PL"/>
        </w:rPr>
        <w:t>Riposo</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Sociale</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il</w:t>
      </w:r>
      <w:proofErr w:type="spellEnd"/>
      <w:r w:rsidRPr="005A262D">
        <w:rPr>
          <w:rFonts w:ascii="Arial" w:eastAsia="Malgun Gothic Semilight" w:hAnsi="Arial" w:cs="Arial"/>
          <w:lang w:val="pl-PL"/>
        </w:rPr>
        <w:t xml:space="preserve"> </w:t>
      </w:r>
      <w:r w:rsidRPr="005A262D">
        <w:rPr>
          <w:rFonts w:ascii="Arial" w:eastAsia="Malgun Gothic Semilight" w:hAnsi="Arial" w:cs="Arial"/>
          <w:b/>
          <w:bCs/>
          <w:lang w:val="pl-PL"/>
        </w:rPr>
        <w:t xml:space="preserve">Centro </w:t>
      </w:r>
      <w:proofErr w:type="spellStart"/>
      <w:r w:rsidRPr="005A262D">
        <w:rPr>
          <w:rFonts w:ascii="Arial" w:eastAsia="Malgun Gothic Semilight" w:hAnsi="Arial" w:cs="Arial"/>
          <w:b/>
          <w:bCs/>
          <w:lang w:val="pl-PL"/>
        </w:rPr>
        <w:t>Diurno</w:t>
      </w:r>
      <w:proofErr w:type="spellEnd"/>
      <w:r w:rsidRPr="005A262D">
        <w:rPr>
          <w:rFonts w:ascii="Arial" w:eastAsia="Malgun Gothic Semilight" w:hAnsi="Arial" w:cs="Arial"/>
          <w:b/>
          <w:bCs/>
          <w:lang w:val="pl-PL"/>
        </w:rPr>
        <w:t xml:space="preserve"> per </w:t>
      </w:r>
      <w:proofErr w:type="spellStart"/>
      <w:r w:rsidRPr="005A262D">
        <w:rPr>
          <w:rFonts w:ascii="Arial" w:eastAsia="Malgun Gothic Semilight" w:hAnsi="Arial" w:cs="Arial"/>
          <w:b/>
          <w:bCs/>
          <w:lang w:val="pl-PL"/>
        </w:rPr>
        <w:t>Anziani</w:t>
      </w:r>
      <w:proofErr w:type="spellEnd"/>
      <w:r w:rsidRPr="005A262D">
        <w:rPr>
          <w:rFonts w:ascii="Arial" w:eastAsia="Malgun Gothic Semilight" w:hAnsi="Arial" w:cs="Arial"/>
          <w:b/>
          <w:bCs/>
          <w:lang w:val="pl-PL"/>
        </w:rPr>
        <w:t xml:space="preserve"> di Gorlice</w:t>
      </w:r>
      <w:r w:rsidRPr="005A262D">
        <w:rPr>
          <w:rFonts w:ascii="Arial" w:eastAsia="Malgun Gothic Semilight" w:hAnsi="Arial" w:cs="Arial"/>
          <w:lang w:val="pl-PL"/>
        </w:rPr>
        <w:t xml:space="preserve">, la </w:t>
      </w:r>
      <w:proofErr w:type="spellStart"/>
      <w:r w:rsidRPr="005A262D">
        <w:rPr>
          <w:rFonts w:ascii="Arial" w:eastAsia="Malgun Gothic Semilight" w:hAnsi="Arial" w:cs="Arial"/>
          <w:b/>
          <w:bCs/>
          <w:lang w:val="pl-PL"/>
        </w:rPr>
        <w:t>Fondazione</w:t>
      </w:r>
      <w:proofErr w:type="spellEnd"/>
      <w:r w:rsidRPr="005A262D">
        <w:rPr>
          <w:rFonts w:ascii="Arial" w:eastAsia="Malgun Gothic Semilight" w:hAnsi="Arial" w:cs="Arial"/>
          <w:b/>
          <w:bCs/>
          <w:lang w:val="pl-PL"/>
        </w:rPr>
        <w:t xml:space="preserve"> ANFFAS</w:t>
      </w:r>
      <w:r w:rsidRPr="005A262D">
        <w:rPr>
          <w:rFonts w:ascii="Arial" w:eastAsia="Malgun Gothic Semilight" w:hAnsi="Arial" w:cs="Arial"/>
          <w:lang w:val="pl-PL"/>
        </w:rPr>
        <w:t xml:space="preserve"> in Italia e </w:t>
      </w:r>
      <w:proofErr w:type="spellStart"/>
      <w:r w:rsidRPr="005A262D">
        <w:rPr>
          <w:rFonts w:ascii="Arial" w:eastAsia="Malgun Gothic Semilight" w:hAnsi="Arial" w:cs="Arial"/>
          <w:lang w:val="pl-PL"/>
        </w:rPr>
        <w:t>rappresentanti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della</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comunità</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rom</w:t>
      </w:r>
      <w:proofErr w:type="spellEnd"/>
      <w:r w:rsidRPr="005A262D">
        <w:rPr>
          <w:rFonts w:ascii="Arial" w:eastAsia="Malgun Gothic Semilight" w:hAnsi="Arial" w:cs="Arial"/>
          <w:lang w:val="pl-PL"/>
        </w:rPr>
        <w:t xml:space="preserve"> in </w:t>
      </w:r>
      <w:proofErr w:type="spellStart"/>
      <w:r w:rsidRPr="005A262D">
        <w:rPr>
          <w:rFonts w:ascii="Arial" w:eastAsia="Malgun Gothic Semilight" w:hAnsi="Arial" w:cs="Arial"/>
          <w:lang w:val="pl-PL"/>
        </w:rPr>
        <w:t>Slovacchia</w:t>
      </w:r>
      <w:proofErr w:type="spellEnd"/>
      <w:r w:rsidRPr="005A262D">
        <w:rPr>
          <w:rFonts w:ascii="Arial" w:eastAsia="Malgun Gothic Semilight" w:hAnsi="Arial" w:cs="Arial"/>
          <w:lang w:val="pl-PL"/>
        </w:rPr>
        <w:t>.</w:t>
      </w:r>
    </w:p>
    <w:p w:rsidR="005A262D" w:rsidRPr="005A262D" w:rsidRDefault="005A262D" w:rsidP="005A262D">
      <w:pPr>
        <w:jc w:val="both"/>
        <w:rPr>
          <w:rFonts w:ascii="Arial" w:eastAsia="Malgun Gothic Semilight" w:hAnsi="Arial" w:cs="Arial"/>
          <w:lang w:val="pl-PL"/>
        </w:rPr>
      </w:pPr>
      <w:r w:rsidRPr="005A262D">
        <w:rPr>
          <w:rFonts w:ascii="Arial" w:eastAsia="Malgun Gothic Semilight" w:hAnsi="Arial" w:cs="Arial"/>
          <w:lang w:val="pl-PL"/>
        </w:rPr>
        <w:t xml:space="preserve">Il </w:t>
      </w:r>
      <w:proofErr w:type="spellStart"/>
      <w:r w:rsidRPr="005A262D">
        <w:rPr>
          <w:rFonts w:ascii="Arial" w:eastAsia="Malgun Gothic Semilight" w:hAnsi="Arial" w:cs="Arial"/>
          <w:lang w:val="pl-PL"/>
        </w:rPr>
        <w:t>progetto</w:t>
      </w:r>
      <w:proofErr w:type="spellEnd"/>
      <w:r w:rsidRPr="005A262D">
        <w:rPr>
          <w:rFonts w:ascii="Arial" w:eastAsia="Malgun Gothic Semilight" w:hAnsi="Arial" w:cs="Arial"/>
          <w:lang w:val="pl-PL"/>
        </w:rPr>
        <w:t xml:space="preserve"> ha </w:t>
      </w:r>
      <w:proofErr w:type="spellStart"/>
      <w:r w:rsidRPr="005A262D">
        <w:rPr>
          <w:rFonts w:ascii="Arial" w:eastAsia="Malgun Gothic Semilight" w:hAnsi="Arial" w:cs="Arial"/>
          <w:lang w:val="pl-PL"/>
        </w:rPr>
        <w:t>inoltre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previsto</w:t>
      </w:r>
      <w:proofErr w:type="spellEnd"/>
      <w:r w:rsidRPr="005A262D">
        <w:rPr>
          <w:rFonts w:ascii="Arial" w:eastAsia="Malgun Gothic Semilight" w:hAnsi="Arial" w:cs="Arial"/>
          <w:lang w:val="pl-PL"/>
        </w:rPr>
        <w:t xml:space="preserve"> </w:t>
      </w:r>
      <w:r w:rsidRPr="005A262D">
        <w:rPr>
          <w:rFonts w:ascii="Arial" w:eastAsia="Malgun Gothic Semilight" w:hAnsi="Arial" w:cs="Arial"/>
          <w:b/>
          <w:bCs/>
          <w:lang w:val="pl-PL"/>
        </w:rPr>
        <w:t xml:space="preserve">26 </w:t>
      </w:r>
      <w:proofErr w:type="spellStart"/>
      <w:r w:rsidRPr="005A262D">
        <w:rPr>
          <w:rFonts w:ascii="Arial" w:eastAsia="Malgun Gothic Semilight" w:hAnsi="Arial" w:cs="Arial"/>
          <w:b/>
          <w:bCs/>
          <w:lang w:val="pl-PL"/>
        </w:rPr>
        <w:t>laboratori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incontri</w:t>
      </w:r>
      <w:proofErr w:type="spellEnd"/>
      <w:r w:rsidRPr="005A262D">
        <w:rPr>
          <w:rFonts w:ascii="Arial" w:eastAsia="Malgun Gothic Semilight" w:hAnsi="Arial" w:cs="Arial"/>
          <w:b/>
          <w:bCs/>
          <w:lang w:val="pl-PL"/>
        </w:rPr>
        <w:t xml:space="preserve"> e </w:t>
      </w:r>
      <w:proofErr w:type="spellStart"/>
      <w:r w:rsidRPr="005A262D">
        <w:rPr>
          <w:rFonts w:ascii="Arial" w:eastAsia="Malgun Gothic Semilight" w:hAnsi="Arial" w:cs="Arial"/>
          <w:b/>
          <w:bCs/>
          <w:lang w:val="pl-PL"/>
        </w:rPr>
        <w:t>attività</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formative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oltre</w:t>
      </w:r>
      <w:proofErr w:type="spellEnd"/>
      <w:r w:rsidRPr="005A262D">
        <w:rPr>
          <w:rFonts w:ascii="Arial" w:eastAsia="Malgun Gothic Semilight" w:hAnsi="Arial" w:cs="Arial"/>
          <w:lang w:val="pl-PL"/>
        </w:rPr>
        <w:t xml:space="preserve"> a </w:t>
      </w:r>
      <w:proofErr w:type="spellStart"/>
      <w:r w:rsidRPr="005A262D">
        <w:rPr>
          <w:rFonts w:ascii="Arial" w:eastAsia="Malgun Gothic Semilight" w:hAnsi="Arial" w:cs="Arial"/>
          <w:b/>
          <w:bCs/>
          <w:lang w:val="pl-PL"/>
        </w:rPr>
        <w:t>quattro</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concerti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internazionali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che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hanno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coinvolto</w:t>
      </w:r>
      <w:proofErr w:type="spellEnd"/>
      <w:r w:rsidRPr="005A262D">
        <w:rPr>
          <w:rFonts w:ascii="Arial" w:eastAsia="Malgun Gothic Semilight" w:hAnsi="Arial" w:cs="Arial"/>
          <w:lang w:val="pl-PL"/>
        </w:rPr>
        <w:t xml:space="preserve"> sia i </w:t>
      </w:r>
      <w:proofErr w:type="spellStart"/>
      <w:r w:rsidRPr="005A262D">
        <w:rPr>
          <w:rFonts w:ascii="Arial" w:eastAsia="Malgun Gothic Semilight" w:hAnsi="Arial" w:cs="Arial"/>
          <w:lang w:val="pl-PL"/>
        </w:rPr>
        <w:t>partecipanti</w:t>
      </w:r>
      <w:proofErr w:type="spellEnd"/>
      <w:r w:rsidRPr="005A262D">
        <w:rPr>
          <w:rFonts w:ascii="Arial" w:eastAsia="Malgun Gothic Semilight" w:hAnsi="Arial" w:cs="Arial"/>
          <w:lang w:val="pl-PL"/>
        </w:rPr>
        <w:t xml:space="preserve"> sia le </w:t>
      </w:r>
      <w:proofErr w:type="spellStart"/>
      <w:r w:rsidRPr="005A262D">
        <w:rPr>
          <w:rFonts w:ascii="Arial" w:eastAsia="Malgun Gothic Semilight" w:hAnsi="Arial" w:cs="Arial"/>
          <w:lang w:val="pl-PL"/>
        </w:rPr>
        <w:t>comunità</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locali</w:t>
      </w:r>
      <w:proofErr w:type="spellEnd"/>
      <w:r w:rsidRPr="005A262D">
        <w:rPr>
          <w:rFonts w:ascii="Arial" w:eastAsia="Malgun Gothic Semilight" w:hAnsi="Arial" w:cs="Arial"/>
          <w:lang w:val="pl-PL"/>
        </w:rPr>
        <w:t xml:space="preserve">. I partner </w:t>
      </w:r>
      <w:proofErr w:type="spellStart"/>
      <w:r w:rsidRPr="005A262D">
        <w:rPr>
          <w:rFonts w:ascii="Arial" w:eastAsia="Malgun Gothic Semilight" w:hAnsi="Arial" w:cs="Arial"/>
          <w:lang w:val="pl-PL"/>
        </w:rPr>
        <w:t>hanno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svolto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attività</w:t>
      </w:r>
      <w:proofErr w:type="spellEnd"/>
      <w:r w:rsidRPr="005A262D">
        <w:rPr>
          <w:rFonts w:ascii="Arial" w:eastAsia="Malgun Gothic Semilight" w:hAnsi="Arial" w:cs="Arial"/>
          <w:lang w:val="pl-PL"/>
        </w:rPr>
        <w:t xml:space="preserve"> di </w:t>
      </w:r>
      <w:proofErr w:type="spellStart"/>
      <w:r w:rsidRPr="005A262D">
        <w:rPr>
          <w:rFonts w:ascii="Arial" w:eastAsia="Malgun Gothic Semilight" w:hAnsi="Arial" w:cs="Arial"/>
          <w:lang w:val="pl-PL"/>
        </w:rPr>
        <w:t>monitoraggio</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valutazione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condiviso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buone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pratiche</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sviluppato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b/>
          <w:bCs/>
          <w:lang w:val="pl-PL"/>
        </w:rPr>
        <w:t>tre</w:t>
      </w:r>
      <w:proofErr w:type="spellEnd"/>
      <w:r w:rsidRPr="005A262D">
        <w:rPr>
          <w:rFonts w:ascii="Arial" w:eastAsia="Malgun Gothic Semilight" w:hAnsi="Arial" w:cs="Arial"/>
          <w:b/>
          <w:bCs/>
          <w:lang w:val="pl-PL"/>
        </w:rPr>
        <w:t xml:space="preserve"> piani </w:t>
      </w:r>
      <w:proofErr w:type="spellStart"/>
      <w:r w:rsidRPr="005A262D">
        <w:rPr>
          <w:rFonts w:ascii="Arial" w:eastAsia="Malgun Gothic Semilight" w:hAnsi="Arial" w:cs="Arial"/>
          <w:b/>
          <w:bCs/>
          <w:lang w:val="pl-PL"/>
        </w:rPr>
        <w:t>educativi</w:t>
      </w:r>
      <w:proofErr w:type="spellEnd"/>
      <w:r w:rsidRPr="005A262D">
        <w:rPr>
          <w:rFonts w:ascii="Arial" w:eastAsia="Malgun Gothic Semilight" w:hAnsi="Arial" w:cs="Arial"/>
          <w:b/>
          <w:bCs/>
          <w:lang w:val="pl-PL"/>
        </w:rPr>
        <w:t xml:space="preserve"> </w:t>
      </w:r>
      <w:proofErr w:type="spellStart"/>
      <w:r w:rsidRPr="005A262D">
        <w:rPr>
          <w:rFonts w:ascii="Arial" w:eastAsia="Malgun Gothic Semilight" w:hAnsi="Arial" w:cs="Arial"/>
          <w:b/>
          <w:bCs/>
          <w:lang w:val="pl-PL"/>
        </w:rPr>
        <w:t>locali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destinati</w:t>
      </w:r>
      <w:proofErr w:type="spellEnd"/>
      <w:r w:rsidRPr="005A262D">
        <w:rPr>
          <w:rFonts w:ascii="Arial" w:eastAsia="Malgun Gothic Semilight" w:hAnsi="Arial" w:cs="Arial"/>
          <w:lang w:val="pl-PL"/>
        </w:rPr>
        <w:t xml:space="preserve"> a </w:t>
      </w:r>
      <w:proofErr w:type="spellStart"/>
      <w:r w:rsidRPr="005A262D">
        <w:rPr>
          <w:rFonts w:ascii="Arial" w:eastAsia="Malgun Gothic Semilight" w:hAnsi="Arial" w:cs="Arial"/>
          <w:lang w:val="pl-PL"/>
        </w:rPr>
        <w:t>sostenere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lo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sviluppo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delle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competenze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sociali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delle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persone</w:t>
      </w:r>
      <w:proofErr w:type="spellEnd"/>
      <w:r w:rsidRPr="005A262D">
        <w:rPr>
          <w:rFonts w:ascii="Arial" w:eastAsia="Malgun Gothic Semilight" w:hAnsi="Arial" w:cs="Arial"/>
          <w:lang w:val="pl-PL"/>
        </w:rPr>
        <w:t xml:space="preserve"> con </w:t>
      </w:r>
      <w:proofErr w:type="spellStart"/>
      <w:r w:rsidRPr="005A262D">
        <w:rPr>
          <w:rFonts w:ascii="Arial" w:eastAsia="Malgun Gothic Semilight" w:hAnsi="Arial" w:cs="Arial"/>
          <w:lang w:val="pl-PL"/>
        </w:rPr>
        <w:t>minori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opportunità</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attraverso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l'educazione</w:t>
      </w:r>
      <w:proofErr w:type="spellEnd"/>
      <w:r w:rsidRPr="005A262D">
        <w:rPr>
          <w:rFonts w:ascii="Arial" w:eastAsia="Malgun Gothic Semilight" w:hAnsi="Arial" w:cs="Arial"/>
          <w:lang w:val="pl-PL"/>
        </w:rPr>
        <w:t xml:space="preserve"> non </w:t>
      </w:r>
      <w:proofErr w:type="spellStart"/>
      <w:r w:rsidRPr="005A262D">
        <w:rPr>
          <w:rFonts w:ascii="Arial" w:eastAsia="Malgun Gothic Semilight" w:hAnsi="Arial" w:cs="Arial"/>
          <w:lang w:val="pl-PL"/>
        </w:rPr>
        <w:t>formale</w:t>
      </w:r>
      <w:proofErr w:type="spellEnd"/>
      <w:r w:rsidRPr="005A262D">
        <w:rPr>
          <w:rFonts w:ascii="Arial" w:eastAsia="Malgun Gothic Semilight" w:hAnsi="Arial" w:cs="Arial"/>
          <w:lang w:val="pl-PL"/>
        </w:rPr>
        <w:t>.</w:t>
      </w:r>
    </w:p>
    <w:p w:rsidR="002A33A6" w:rsidRPr="005A262D" w:rsidRDefault="005A262D" w:rsidP="002A33A6">
      <w:pPr>
        <w:jc w:val="both"/>
        <w:rPr>
          <w:rFonts w:ascii="Arial" w:eastAsia="Malgun Gothic Semilight" w:hAnsi="Arial" w:cs="Arial"/>
          <w:lang w:val="pl-PL"/>
        </w:rPr>
      </w:pPr>
      <w:r w:rsidRPr="005A262D">
        <w:rPr>
          <w:rFonts w:ascii="Arial" w:eastAsia="Malgun Gothic Semilight" w:hAnsi="Arial" w:cs="Arial"/>
          <w:lang w:val="pl-PL"/>
        </w:rPr>
        <w:t xml:space="preserve">Per </w:t>
      </w:r>
      <w:proofErr w:type="spellStart"/>
      <w:r w:rsidRPr="005A262D">
        <w:rPr>
          <w:rFonts w:ascii="Arial" w:eastAsia="Malgun Gothic Semilight" w:hAnsi="Arial" w:cs="Arial"/>
          <w:lang w:val="pl-PL"/>
        </w:rPr>
        <w:t>favorire</w:t>
      </w:r>
      <w:proofErr w:type="spellEnd"/>
      <w:r w:rsidRPr="005A262D">
        <w:rPr>
          <w:rFonts w:ascii="Arial" w:eastAsia="Malgun Gothic Semilight" w:hAnsi="Arial" w:cs="Arial"/>
          <w:lang w:val="pl-PL"/>
        </w:rPr>
        <w:t xml:space="preserve"> la </w:t>
      </w:r>
      <w:proofErr w:type="spellStart"/>
      <w:r w:rsidRPr="005A262D">
        <w:rPr>
          <w:rFonts w:ascii="Arial" w:eastAsia="Malgun Gothic Semilight" w:hAnsi="Arial" w:cs="Arial"/>
          <w:lang w:val="pl-PL"/>
        </w:rPr>
        <w:t>diffusione</w:t>
      </w:r>
      <w:proofErr w:type="spellEnd"/>
      <w:r w:rsidRPr="005A262D">
        <w:rPr>
          <w:rFonts w:ascii="Arial" w:eastAsia="Malgun Gothic Semilight" w:hAnsi="Arial" w:cs="Arial"/>
          <w:lang w:val="pl-PL"/>
        </w:rPr>
        <w:t xml:space="preserve"> dei </w:t>
      </w:r>
      <w:proofErr w:type="spellStart"/>
      <w:r w:rsidRPr="005A262D">
        <w:rPr>
          <w:rFonts w:ascii="Arial" w:eastAsia="Malgun Gothic Semilight" w:hAnsi="Arial" w:cs="Arial"/>
          <w:lang w:val="pl-PL"/>
        </w:rPr>
        <w:t>risultati</w:t>
      </w:r>
      <w:proofErr w:type="spellEnd"/>
      <w:r w:rsidRPr="005A262D">
        <w:rPr>
          <w:rFonts w:ascii="Arial" w:eastAsia="Malgun Gothic Semilight" w:hAnsi="Arial" w:cs="Arial"/>
          <w:lang w:val="pl-PL"/>
        </w:rPr>
        <w:t xml:space="preserve"> del </w:t>
      </w:r>
      <w:proofErr w:type="spellStart"/>
      <w:r w:rsidRPr="005A262D">
        <w:rPr>
          <w:rFonts w:ascii="Arial" w:eastAsia="Malgun Gothic Semilight" w:hAnsi="Arial" w:cs="Arial"/>
          <w:lang w:val="pl-PL"/>
        </w:rPr>
        <w:t>progetto</w:t>
      </w:r>
      <w:proofErr w:type="spellEnd"/>
      <w:r w:rsidRPr="005A262D">
        <w:rPr>
          <w:rFonts w:ascii="Arial" w:eastAsia="Malgun Gothic Semilight" w:hAnsi="Arial" w:cs="Arial"/>
          <w:lang w:val="pl-PL"/>
        </w:rPr>
        <w:t xml:space="preserve"> è </w:t>
      </w:r>
      <w:proofErr w:type="spellStart"/>
      <w:r w:rsidRPr="005A262D">
        <w:rPr>
          <w:rFonts w:ascii="Arial" w:eastAsia="Malgun Gothic Semilight" w:hAnsi="Arial" w:cs="Arial"/>
          <w:lang w:val="pl-PL"/>
        </w:rPr>
        <w:t>stato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inoltre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realizzato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un</w:t>
      </w:r>
      <w:proofErr w:type="spellEnd"/>
      <w:r w:rsidRPr="005A262D">
        <w:rPr>
          <w:rFonts w:ascii="Arial" w:eastAsia="Malgun Gothic Semilight" w:hAnsi="Arial" w:cs="Arial"/>
          <w:lang w:val="pl-PL"/>
        </w:rPr>
        <w:t xml:space="preserve"> </w:t>
      </w:r>
      <w:r w:rsidRPr="005A262D">
        <w:rPr>
          <w:rFonts w:ascii="Arial" w:eastAsia="Malgun Gothic Semilight" w:hAnsi="Arial" w:cs="Arial"/>
          <w:b/>
          <w:bCs/>
          <w:lang w:val="pl-PL"/>
        </w:rPr>
        <w:t xml:space="preserve">video </w:t>
      </w:r>
      <w:proofErr w:type="spellStart"/>
      <w:r w:rsidRPr="005A262D">
        <w:rPr>
          <w:rFonts w:ascii="Arial" w:eastAsia="Malgun Gothic Semilight" w:hAnsi="Arial" w:cs="Arial"/>
          <w:b/>
          <w:bCs/>
          <w:lang w:val="pl-PL"/>
        </w:rPr>
        <w:t>promozionale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dedicato</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alle</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attività</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svolte</w:t>
      </w:r>
      <w:proofErr w:type="spellEnd"/>
      <w:r w:rsidRPr="005A262D">
        <w:rPr>
          <w:rFonts w:ascii="Arial" w:eastAsia="Malgun Gothic Semilight" w:hAnsi="Arial" w:cs="Arial"/>
          <w:lang w:val="pl-PL"/>
        </w:rPr>
        <w:t xml:space="preserve"> e </w:t>
      </w:r>
      <w:proofErr w:type="spellStart"/>
      <w:r w:rsidRPr="005A262D">
        <w:rPr>
          <w:rFonts w:ascii="Arial" w:eastAsia="Malgun Gothic Semilight" w:hAnsi="Arial" w:cs="Arial"/>
          <w:lang w:val="pl-PL"/>
        </w:rPr>
        <w:t>ai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risultati</w:t>
      </w:r>
      <w:proofErr w:type="spellEnd"/>
      <w:r w:rsidRPr="005A262D">
        <w:rPr>
          <w:rFonts w:ascii="Arial" w:eastAsia="Malgun Gothic Semilight" w:hAnsi="Arial" w:cs="Arial"/>
          <w:lang w:val="pl-PL"/>
        </w:rPr>
        <w:t xml:space="preserve"> </w:t>
      </w:r>
      <w:proofErr w:type="spellStart"/>
      <w:r w:rsidRPr="005A262D">
        <w:rPr>
          <w:rFonts w:ascii="Arial" w:eastAsia="Malgun Gothic Semilight" w:hAnsi="Arial" w:cs="Arial"/>
          <w:lang w:val="pl-PL"/>
        </w:rPr>
        <w:t>raggiunti</w:t>
      </w:r>
      <w:proofErr w:type="spellEnd"/>
      <w:r w:rsidRPr="005A262D">
        <w:rPr>
          <w:rFonts w:ascii="Arial" w:eastAsia="Malgun Gothic Semilight" w:hAnsi="Arial" w:cs="Arial"/>
          <w:lang w:val="pl-PL"/>
        </w:rPr>
        <w:t>.</w:t>
      </w:r>
    </w:p>
    <w:p w:rsidR="002A33A6" w:rsidRDefault="00104E3C" w:rsidP="002A33A6">
      <w:pPr>
        <w:jc w:val="both"/>
        <w:rPr>
          <w:rFonts w:ascii="Arial" w:eastAsia="Malgun Gothic Semilight" w:hAnsi="Arial" w:cs="Arial"/>
          <w:b/>
          <w:bCs/>
        </w:rPr>
      </w:pPr>
      <w:hyperlink r:id="rId7" w:history="1">
        <w:r w:rsidR="00DC37F7" w:rsidRPr="00FC23DF">
          <w:rPr>
            <w:rStyle w:val="Hipercze"/>
            <w:rFonts w:ascii="Arial" w:eastAsia="Malgun Gothic Semilight" w:hAnsi="Arial" w:cs="Arial"/>
            <w:b/>
            <w:bCs/>
          </w:rPr>
          <w:t>https://youtu.be/CirZRQl_oSk?si=jf1lzG_9OKstx8v-</w:t>
        </w:r>
      </w:hyperlink>
    </w:p>
    <w:p w:rsidR="002A33A6" w:rsidRPr="007B12D6" w:rsidRDefault="002A33A6" w:rsidP="002A33A6">
      <w:pPr>
        <w:jc w:val="both"/>
        <w:rPr>
          <w:rFonts w:ascii="Arial" w:hAnsi="Arial" w:cs="Arial"/>
        </w:rPr>
      </w:pPr>
      <w:r>
        <w:rPr>
          <w:rFonts w:ascii="Arial" w:hAnsi="Arial" w:cs="Arial"/>
          <w:b/>
          <w:bCs/>
          <w:i/>
          <w:iCs/>
          <w:shd w:val="clear" w:color="auto" w:fill="FFFFFF"/>
        </w:rPr>
        <w:t xml:space="preserve">Effetti </w:t>
      </w:r>
      <w:r w:rsidRPr="002A33A6">
        <w:rPr>
          <w:rFonts w:ascii="Arial" w:hAnsi="Arial" w:cs="Arial"/>
          <w:b/>
          <w:bCs/>
          <w:i/>
          <w:iCs/>
          <w:shd w:val="clear" w:color="auto" w:fill="FFFFFF"/>
        </w:rPr>
        <w:t>e risultati del progetto:</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Il progetto ha contribuito allo sviluppo delle competenze sociali di 35 adulti con minori opportunità attraverso l'impiego dell'educazione musicale, del canto corale e di elementi di musicoterapia.</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Risultati conseguiti:</w:t>
      </w:r>
    </w:p>
    <w:p w:rsidR="005A262D" w:rsidRPr="005A262D" w:rsidRDefault="005A262D" w:rsidP="005A262D">
      <w:pPr>
        <w:pStyle w:val="Akapitzlist"/>
        <w:numPr>
          <w:ilvl w:val="0"/>
          <w:numId w:val="22"/>
        </w:numPr>
        <w:jc w:val="both"/>
        <w:rPr>
          <w:rFonts w:ascii="Arial" w:eastAsia="Malgun Gothic Semilight" w:hAnsi="Arial" w:cs="Arial"/>
        </w:rPr>
      </w:pPr>
      <w:r w:rsidRPr="005A262D">
        <w:rPr>
          <w:rFonts w:ascii="Arial" w:eastAsia="Malgun Gothic Semilight" w:hAnsi="Arial" w:cs="Arial"/>
        </w:rPr>
        <w:t>6 mobilità internazionali (di cui una realizzata online);</w:t>
      </w:r>
    </w:p>
    <w:p w:rsidR="005A262D" w:rsidRPr="005A262D" w:rsidRDefault="005A262D" w:rsidP="005A262D">
      <w:pPr>
        <w:pStyle w:val="Akapitzlist"/>
        <w:numPr>
          <w:ilvl w:val="0"/>
          <w:numId w:val="22"/>
        </w:numPr>
        <w:jc w:val="both"/>
        <w:rPr>
          <w:rFonts w:ascii="Arial" w:eastAsia="Malgun Gothic Semilight" w:hAnsi="Arial" w:cs="Arial"/>
        </w:rPr>
      </w:pPr>
      <w:r w:rsidRPr="005A262D">
        <w:rPr>
          <w:rFonts w:ascii="Arial" w:eastAsia="Malgun Gothic Semilight" w:hAnsi="Arial" w:cs="Arial"/>
        </w:rPr>
        <w:t>26 laboratori e attività formative (80 ore complessive);</w:t>
      </w:r>
    </w:p>
    <w:p w:rsidR="005A262D" w:rsidRPr="005A262D" w:rsidRDefault="005A262D" w:rsidP="005A262D">
      <w:pPr>
        <w:pStyle w:val="Akapitzlist"/>
        <w:numPr>
          <w:ilvl w:val="0"/>
          <w:numId w:val="22"/>
        </w:numPr>
        <w:jc w:val="both"/>
        <w:rPr>
          <w:rFonts w:ascii="Arial" w:eastAsia="Malgun Gothic Semilight" w:hAnsi="Arial" w:cs="Arial"/>
        </w:rPr>
      </w:pPr>
      <w:r w:rsidRPr="005A262D">
        <w:rPr>
          <w:rFonts w:ascii="Arial" w:eastAsia="Malgun Gothic Semilight" w:hAnsi="Arial" w:cs="Arial"/>
        </w:rPr>
        <w:t>4 concerti internazionali;</w:t>
      </w:r>
    </w:p>
    <w:p w:rsidR="005A262D" w:rsidRPr="005A262D" w:rsidRDefault="005A262D" w:rsidP="005A262D">
      <w:pPr>
        <w:pStyle w:val="Akapitzlist"/>
        <w:numPr>
          <w:ilvl w:val="0"/>
          <w:numId w:val="22"/>
        </w:numPr>
        <w:jc w:val="both"/>
        <w:rPr>
          <w:rFonts w:ascii="Arial" w:eastAsia="Malgun Gothic Semilight" w:hAnsi="Arial" w:cs="Arial"/>
        </w:rPr>
      </w:pPr>
      <w:r w:rsidRPr="005A262D">
        <w:rPr>
          <w:rFonts w:ascii="Arial" w:eastAsia="Malgun Gothic Semilight" w:hAnsi="Arial" w:cs="Arial"/>
        </w:rPr>
        <w:t>6 incontri di partenariato e riunioni online;</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attività educative locali rivolte ad anziani e persone con disabilità, realizzate in collaborazione con la Casa di Riposo Sociale e il Centro Diurno per Anziani di Gorlice, con i rappresentanti della comunità rom in Slovacchia e con la Fondazione ANFFAS in Italia.</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Grazie alle attività del progetto, 50 partecipanti, di cui 35 persone con minori opportunità, hanno rafforzato le proprie competenze sociali, comunicative e interculturali, migliorando la capacità di lavorare in gruppo, consolidando il senso di appartenenza alla comunità e accrescendo la fiducia nelle proprie capacità.</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Il progetto ha contribuito in modo significativo a ridurre l'isolamento sociale delle persone coinvolte, favorendone una partecipazione più attiva alla vita sociale, culturale ed educativa attraverso percorsi di educazione non formale.</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Lo scambio di esperienze tra i partner ha permesso di acquisire nuovi metodi e strumenti per lavorare con adulti e persone con minori opportunità, rafforzando le competenze professionali delle organizzazioni partecipanti.</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L'impatto del progetto si è esteso anche alle comunità locali. Nel corso dei sei mesi successivi alle mobilità, i partner hanno elaborato e realizzato tre piani educativi locali, sviluppati in collaborazione con istituzioni e organizzazioni del territorio, utilizzando la musica e le attività artistiche come strumenti di inclusione sociale.</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 xml:space="preserve">Il progetto ha favorito una maggiore partecipazione degli adulti con minori opportunità alla vita sociale, educativa e culturale. Attraverso laboratori musicali, attività corali, concerti e mobilità </w:t>
      </w:r>
      <w:r w:rsidRPr="005A262D">
        <w:rPr>
          <w:rFonts w:ascii="Arial" w:eastAsia="Malgun Gothic Semilight" w:hAnsi="Arial" w:cs="Arial"/>
        </w:rPr>
        <w:lastRenderedPageBreak/>
        <w:t>internazionali, i partecipanti hanno avuto l'opportunità di creare nuove relazioni, superare barriere sociali e rafforzare il proprio senso di appartenenza alla comunità locale ed europea.</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Uno dei risultati più significativi è stata la riduzione dell'isolamento sociale tra anziani, persone con disabilità e persone a rischio di esclusione sociale. Le attività musicali condivise hanno favorito l'integrazione, la collaborazione e il sostegno reciproco, contribuendo ad aumentare l'autostima, l'autonomia personale e il benessere dei partecipanti. Il progetto ha inoltre promosso atteggiamenti di apertura, tolleranza e rispetto della diversità culturale, rafforzando al tempo stesso la consapevolezza dei valori comuni dell'Unione europea.</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Un ulteriore risultato di rilievo è stato il consolidamento della cooperazione tra organizzazioni sociali, istituzioni culturali ed enti impegnati nel sostegno alle persone con minori opportunità in Polonia, Italia e Slovacchia. La collaborazione con la Casa di Riposo Sociale, il Centro Diurno per Anziani di Gorlice, la Fondazione ANFFAS e i rappresentanti della comunità rom ha consentito di raggiungere gruppi che spesso hanno un accesso limitato alle opportunità di educazione non formale e di partecipazione culturale.</w:t>
      </w:r>
    </w:p>
    <w:p w:rsidR="005A262D" w:rsidRPr="005A262D" w:rsidRDefault="005A262D" w:rsidP="005A262D">
      <w:pPr>
        <w:jc w:val="both"/>
        <w:rPr>
          <w:rFonts w:ascii="Arial" w:eastAsia="Malgun Gothic Semilight" w:hAnsi="Arial" w:cs="Arial"/>
        </w:rPr>
      </w:pPr>
      <w:r w:rsidRPr="005A262D">
        <w:rPr>
          <w:rFonts w:ascii="Arial" w:eastAsia="Malgun Gothic Semilight" w:hAnsi="Arial" w:cs="Arial"/>
        </w:rPr>
        <w:t>Il progetto ha prodotto anche effetti positivi sotto il profilo della sostenibilità ambientale. I partner hanno adottato modalità organizzative responsabili, riducendo il consumo di materiali cartacei, privilegiando la documentazione digitale e le riunioni online e promuovendo un uso consapevole delle risorse e dei mezzi di trasporto più sostenibili. Le attività realizzate hanno inoltre contribuito a sensibilizzare i partecipanti sui temi della responsabilità sociale e ambientale e dello sviluppo sostenibile.</w:t>
      </w:r>
    </w:p>
    <w:p w:rsidR="00DC37F7" w:rsidRDefault="005A262D" w:rsidP="005A262D">
      <w:pPr>
        <w:jc w:val="both"/>
        <w:rPr>
          <w:rFonts w:ascii="Arial" w:hAnsi="Arial" w:cs="Arial"/>
          <w:b/>
          <w:bCs/>
          <w:shd w:val="clear" w:color="auto" w:fill="E7E6E6" w:themeFill="background2"/>
        </w:rPr>
      </w:pPr>
      <w:r w:rsidRPr="005A262D">
        <w:rPr>
          <w:rFonts w:ascii="Arial" w:eastAsia="Malgun Gothic Semilight" w:hAnsi="Arial" w:cs="Arial"/>
        </w:rPr>
        <w:t>I risultati sociali, educativi e ambientali del progetto continueranno a produrre effetti nel tempo grazie all'attuazione dei piani educativi locali, al proseguimento della cooperazione tra le organizzazioni partner e allo sviluppo di nuove iniziative volte a promuovere l'inclusione sociale, la partecipazione civica e la partecipazione culturale delle persone con minori opportunità.</w:t>
      </w:r>
    </w:p>
    <w:p w:rsidR="005A262D" w:rsidRDefault="005A262D" w:rsidP="002A33A6">
      <w:pPr>
        <w:jc w:val="both"/>
        <w:rPr>
          <w:rFonts w:ascii="Arial" w:hAnsi="Arial" w:cs="Arial"/>
          <w:b/>
          <w:bCs/>
          <w:shd w:val="clear" w:color="auto" w:fill="E7E6E6" w:themeFill="background2"/>
        </w:rPr>
      </w:pPr>
    </w:p>
    <w:p w:rsidR="005A262D" w:rsidRDefault="005A262D" w:rsidP="002A33A6">
      <w:pPr>
        <w:jc w:val="both"/>
        <w:rPr>
          <w:rFonts w:ascii="Arial" w:hAnsi="Arial" w:cs="Arial"/>
          <w:b/>
          <w:bCs/>
          <w:shd w:val="clear" w:color="auto" w:fill="E7E6E6" w:themeFill="background2"/>
        </w:rPr>
      </w:pPr>
    </w:p>
    <w:p w:rsidR="007B4D82" w:rsidRPr="002A33A6" w:rsidRDefault="002A33A6" w:rsidP="002A33A6">
      <w:pPr>
        <w:jc w:val="both"/>
        <w:rPr>
          <w:rFonts w:ascii="Arial" w:eastAsia="Malgun Gothic Semilight" w:hAnsi="Arial" w:cs="Arial"/>
        </w:rPr>
      </w:pPr>
      <w:r w:rsidRPr="002A33A6">
        <w:rPr>
          <w:rFonts w:ascii="Arial" w:hAnsi="Arial" w:cs="Arial"/>
          <w:b/>
          <w:bCs/>
          <w:shd w:val="clear" w:color="auto" w:fill="E7E6E6" w:themeFill="background2"/>
        </w:rPr>
        <w:t>Mobilità n. 1 – Visita preparatoria, Gorlice (27-28 ottobre 2024)</w:t>
      </w:r>
    </w:p>
    <w:p w:rsidR="005A262D" w:rsidRPr="005A262D" w:rsidRDefault="005A262D" w:rsidP="005A262D">
      <w:pPr>
        <w:jc w:val="both"/>
        <w:rPr>
          <w:rFonts w:ascii="Arial" w:hAnsi="Arial" w:cs="Arial"/>
          <w:noProof/>
          <w:lang w:val="pl-PL" w:eastAsia="pl-PL"/>
        </w:rPr>
      </w:pPr>
      <w:r w:rsidRPr="005A262D">
        <w:t xml:space="preserve"> </w:t>
      </w:r>
      <w:r w:rsidRPr="005A262D">
        <w:rPr>
          <w:rFonts w:ascii="Arial" w:hAnsi="Arial" w:cs="Arial"/>
          <w:noProof/>
          <w:lang w:val="pl-PL" w:eastAsia="pl-PL"/>
        </w:rPr>
        <w:t>La prima attività del progetto è stata la visita preparatoria organizzata a Gorlice, alla quale hanno partecipato i rappresentanti delle organizzazioni partner provenienti da Polonia, Italia e Slovacchia.</w:t>
      </w:r>
    </w:p>
    <w:p w:rsidR="005A262D" w:rsidRPr="005A262D" w:rsidRDefault="005A262D" w:rsidP="005A262D">
      <w:pPr>
        <w:jc w:val="both"/>
        <w:rPr>
          <w:rFonts w:ascii="Arial" w:hAnsi="Arial" w:cs="Arial"/>
          <w:noProof/>
          <w:lang w:val="pl-PL" w:eastAsia="pl-PL"/>
        </w:rPr>
      </w:pPr>
      <w:r w:rsidRPr="005A262D">
        <w:rPr>
          <w:rFonts w:ascii="Arial" w:hAnsi="Arial" w:cs="Arial"/>
          <w:noProof/>
          <w:lang w:val="pl-PL" w:eastAsia="pl-PL"/>
        </w:rPr>
        <w:t>L'incontro aveva l'obiettivo di presentare i partner e i partecipanti, definire gli obiettivi del progetto e pianificare nel dettaglio le attività previste per l'intero periodo di realizzazione. Durante la riunione sono stati concordati la distribuzione dei compiti, le modalità di cooperazione, gli strumenti di comunicazione, le procedure di monitoraggio e valutazione, nonché la documentazione necessaria per la corretta gestione del progetto.</w:t>
      </w:r>
    </w:p>
    <w:p w:rsidR="000B29FD" w:rsidRPr="006067EE" w:rsidRDefault="005A262D" w:rsidP="005A262D">
      <w:pPr>
        <w:jc w:val="both"/>
        <w:rPr>
          <w:rFonts w:ascii="Arial" w:hAnsi="Arial" w:cs="Arial"/>
          <w:bCs/>
        </w:rPr>
      </w:pPr>
      <w:r w:rsidRPr="005A262D">
        <w:rPr>
          <w:rFonts w:ascii="Arial" w:hAnsi="Arial" w:cs="Arial"/>
          <w:noProof/>
          <w:lang w:val="pl-PL" w:eastAsia="pl-PL"/>
        </w:rPr>
        <w:t>La visita preparatoria ha rappresentato un passaggio fondamentale per l'avvio della collaborazione internazionale. Ha favorito il primo scambio di esperienze tra i partner, rafforzato la fiducia reciproca e creato solide basi per un'efficace attuazione delle attività progettuali.</w:t>
      </w:r>
      <w:r w:rsidR="002A33A6" w:rsidRPr="002A33A6">
        <w:rPr>
          <w:rFonts w:ascii="Arial" w:hAnsi="Arial" w:cs="Arial"/>
          <w:bCs/>
        </w:rPr>
        <w:t>.</w:t>
      </w:r>
    </w:p>
    <w:p w:rsidR="007B4D82" w:rsidRPr="003E37C4" w:rsidRDefault="005A262D" w:rsidP="002C3C85">
      <w:pPr>
        <w:jc w:val="both"/>
        <w:rPr>
          <w:rFonts w:ascii="Arial" w:hAnsi="Arial" w:cs="Arial"/>
        </w:rPr>
      </w:pPr>
      <w:r w:rsidRPr="003E37C4">
        <w:rPr>
          <w:rFonts w:ascii="Arial" w:hAnsi="Arial" w:cs="Arial"/>
          <w:noProof/>
          <w:lang w:val="pl-PL" w:eastAsia="pl-PL"/>
        </w:rPr>
        <w:lastRenderedPageBreak/>
        <w:drawing>
          <wp:anchor distT="0" distB="0" distL="114300" distR="114300" simplePos="0" relativeHeight="251662336" behindDoc="0" locked="0" layoutInCell="1" allowOverlap="1" wp14:anchorId="24710D77" wp14:editId="201E4F40">
            <wp:simplePos x="0" y="0"/>
            <wp:positionH relativeFrom="margin">
              <wp:posOffset>2912745</wp:posOffset>
            </wp:positionH>
            <wp:positionV relativeFrom="paragraph">
              <wp:posOffset>-232410</wp:posOffset>
            </wp:positionV>
            <wp:extent cx="2778125" cy="2083594"/>
            <wp:effectExtent l="0" t="0" r="3175" b="0"/>
            <wp:wrapNone/>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8125" cy="2083594"/>
                    </a:xfrm>
                    <a:prstGeom prst="rect">
                      <a:avLst/>
                    </a:prstGeom>
                  </pic:spPr>
                </pic:pic>
              </a:graphicData>
            </a:graphic>
            <wp14:sizeRelH relativeFrom="page">
              <wp14:pctWidth>0</wp14:pctWidth>
            </wp14:sizeRelH>
            <wp14:sizeRelV relativeFrom="page">
              <wp14:pctHeight>0</wp14:pctHeight>
            </wp14:sizeRelV>
          </wp:anchor>
        </w:drawing>
      </w:r>
      <w:r w:rsidRPr="003E37C4">
        <w:rPr>
          <w:rFonts w:ascii="Arial" w:hAnsi="Arial" w:cs="Arial"/>
          <w:noProof/>
          <w:lang w:val="pl-PL" w:eastAsia="pl-PL"/>
        </w:rPr>
        <w:drawing>
          <wp:anchor distT="0" distB="0" distL="114300" distR="114300" simplePos="0" relativeHeight="251660288" behindDoc="0" locked="0" layoutInCell="1" allowOverlap="1" wp14:anchorId="49294B2C" wp14:editId="5035ACDA">
            <wp:simplePos x="0" y="0"/>
            <wp:positionH relativeFrom="margin">
              <wp:align>left</wp:align>
            </wp:positionH>
            <wp:positionV relativeFrom="paragraph">
              <wp:posOffset>-213360</wp:posOffset>
            </wp:positionV>
            <wp:extent cx="2752725" cy="2064287"/>
            <wp:effectExtent l="0" t="0" r="0" b="0"/>
            <wp:wrapNone/>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2725" cy="2064287"/>
                    </a:xfrm>
                    <a:prstGeom prst="rect">
                      <a:avLst/>
                    </a:prstGeom>
                  </pic:spPr>
                </pic:pic>
              </a:graphicData>
            </a:graphic>
            <wp14:sizeRelH relativeFrom="page">
              <wp14:pctWidth>0</wp14:pctWidth>
            </wp14:sizeRelH>
            <wp14:sizeRelV relativeFrom="page">
              <wp14:pctHeight>0</wp14:pctHeight>
            </wp14:sizeRelV>
          </wp:anchor>
        </w:drawing>
      </w:r>
    </w:p>
    <w:p w:rsidR="000B29FD" w:rsidRPr="003E37C4" w:rsidRDefault="000B29FD" w:rsidP="002C3C85">
      <w:pPr>
        <w:jc w:val="both"/>
        <w:rPr>
          <w:rFonts w:ascii="Arial" w:hAnsi="Arial" w:cs="Arial"/>
          <w:noProof/>
        </w:rPr>
      </w:pPr>
      <w:r w:rsidRPr="003E37C4">
        <w:rPr>
          <w:rFonts w:ascii="Arial" w:hAnsi="Arial" w:cs="Arial"/>
          <w:noProof/>
        </w:rPr>
        <w:t xml:space="preserve">   </w:t>
      </w:r>
    </w:p>
    <w:p w:rsidR="008F354C" w:rsidRDefault="00B949A9" w:rsidP="002C3C85">
      <w:pPr>
        <w:jc w:val="both"/>
        <w:rPr>
          <w:rFonts w:ascii="Arial" w:hAnsi="Arial" w:cs="Arial"/>
          <w:noProof/>
        </w:rPr>
      </w:pPr>
      <w:r w:rsidRPr="003E37C4">
        <w:rPr>
          <w:rFonts w:ascii="Arial" w:hAnsi="Arial" w:cs="Arial"/>
          <w:noProof/>
        </w:rPr>
        <w:t xml:space="preserve"> </w:t>
      </w:r>
    </w:p>
    <w:p w:rsidR="008F354C" w:rsidRDefault="008F354C" w:rsidP="002C3C85">
      <w:pPr>
        <w:jc w:val="both"/>
        <w:rPr>
          <w:rFonts w:ascii="Arial" w:hAnsi="Arial" w:cs="Arial"/>
          <w:noProof/>
        </w:rPr>
      </w:pPr>
    </w:p>
    <w:p w:rsidR="00B949A9" w:rsidRDefault="00B949A9" w:rsidP="002C3C85">
      <w:pPr>
        <w:jc w:val="both"/>
        <w:rPr>
          <w:rFonts w:ascii="Arial" w:hAnsi="Arial" w:cs="Arial"/>
          <w:noProof/>
        </w:rPr>
      </w:pPr>
    </w:p>
    <w:p w:rsidR="008F354C" w:rsidRDefault="008F354C" w:rsidP="002C3C85">
      <w:pPr>
        <w:jc w:val="both"/>
        <w:rPr>
          <w:rFonts w:ascii="Arial" w:hAnsi="Arial" w:cs="Arial"/>
          <w:noProof/>
        </w:rPr>
      </w:pPr>
    </w:p>
    <w:p w:rsidR="008F354C" w:rsidRDefault="008F354C" w:rsidP="002C3C85">
      <w:pPr>
        <w:jc w:val="both"/>
        <w:rPr>
          <w:rFonts w:ascii="Arial" w:hAnsi="Arial" w:cs="Arial"/>
          <w:noProof/>
        </w:rPr>
      </w:pPr>
    </w:p>
    <w:p w:rsidR="008F354C" w:rsidRDefault="008F354C" w:rsidP="002C3C85">
      <w:pPr>
        <w:jc w:val="both"/>
        <w:rPr>
          <w:rFonts w:ascii="Arial" w:hAnsi="Arial" w:cs="Arial"/>
          <w:noProof/>
        </w:rPr>
      </w:pPr>
    </w:p>
    <w:p w:rsidR="008F354C" w:rsidRDefault="005A262D" w:rsidP="002C3C85">
      <w:pPr>
        <w:jc w:val="both"/>
        <w:rPr>
          <w:rFonts w:ascii="Arial" w:hAnsi="Arial" w:cs="Arial"/>
          <w:bCs/>
          <w:noProof/>
        </w:rPr>
      </w:pPr>
      <w:r w:rsidRPr="005A262D">
        <w:rPr>
          <w:rFonts w:ascii="Arial" w:hAnsi="Arial" w:cs="Arial"/>
          <w:bCs/>
          <w:noProof/>
        </w:rPr>
        <w:t>Le fotografie, provenienti dall'archivio dell'Associazione, mostrano i partecipanti durante la visita preparatoria a Gorlice e in occasione del concerto della pianista italiana Lorena Caccione.</w:t>
      </w:r>
      <w:r w:rsidR="0069439E" w:rsidRPr="00DC37F7">
        <w:rPr>
          <w:rFonts w:ascii="Arial" w:hAnsi="Arial" w:cs="Arial"/>
          <w:bCs/>
          <w:noProof/>
        </w:rPr>
        <w:t>.</w:t>
      </w:r>
    </w:p>
    <w:p w:rsidR="00B949A9" w:rsidRPr="003E37C4" w:rsidRDefault="002A33A6" w:rsidP="00F304E2">
      <w:pPr>
        <w:shd w:val="clear" w:color="auto" w:fill="E7E6E6" w:themeFill="background2"/>
        <w:jc w:val="both"/>
        <w:rPr>
          <w:rFonts w:ascii="Arial" w:hAnsi="Arial" w:cs="Arial"/>
          <w:b/>
          <w:bCs/>
          <w:noProof/>
        </w:rPr>
      </w:pPr>
      <w:r w:rsidRPr="002A33A6">
        <w:rPr>
          <w:rFonts w:ascii="Arial" w:hAnsi="Arial" w:cs="Arial"/>
          <w:b/>
          <w:bCs/>
          <w:noProof/>
        </w:rPr>
        <w:t xml:space="preserve">Mobilità n. 2 – Grottammare, Italia (7–9 marzo 2025) </w:t>
      </w:r>
      <w:r w:rsidR="00B949A9" w:rsidRPr="003E37C4">
        <w:rPr>
          <w:rFonts w:ascii="Arial" w:hAnsi="Arial" w:cs="Arial"/>
          <w:bCs/>
          <w:noProof/>
        </w:rPr>
        <w:t>.</w:t>
      </w:r>
    </w:p>
    <w:p w:rsidR="005A262D" w:rsidRPr="005A262D" w:rsidRDefault="005A262D" w:rsidP="005A262D">
      <w:pPr>
        <w:jc w:val="both"/>
        <w:rPr>
          <w:rFonts w:ascii="Arial" w:hAnsi="Arial" w:cs="Arial"/>
          <w:bCs/>
          <w:noProof/>
        </w:rPr>
      </w:pPr>
      <w:r w:rsidRPr="005A262D">
        <w:rPr>
          <w:rFonts w:ascii="Arial" w:hAnsi="Arial" w:cs="Arial"/>
          <w:bCs/>
          <w:noProof/>
        </w:rPr>
        <w:t>La seconda mobilità del progetto si è svolta a Grottammare e ha coinvolto 12 rappresentanti delle organizzazioni partner provenienti da Polonia, Italia e Slovacchia.</w:t>
      </w:r>
    </w:p>
    <w:p w:rsidR="005A262D" w:rsidRPr="005A262D" w:rsidRDefault="005A262D" w:rsidP="005A262D">
      <w:pPr>
        <w:jc w:val="both"/>
        <w:rPr>
          <w:rFonts w:ascii="Arial" w:hAnsi="Arial" w:cs="Arial"/>
          <w:bCs/>
          <w:noProof/>
        </w:rPr>
      </w:pPr>
      <w:r w:rsidRPr="005A262D">
        <w:rPr>
          <w:rFonts w:ascii="Arial" w:hAnsi="Arial" w:cs="Arial"/>
          <w:bCs/>
          <w:noProof/>
        </w:rPr>
        <w:t>I partecipanti hanno preso parte a laboratori dedicati alla tecnica vocale, al canto corale e all'interpretazione musicale, organizzati dal partner italiano ALMA Academy Liszt Music Art. Il programma ha inoltre previsto la partecipazione al concerto "I Luoghi di Liszt", un'esibizione con il Coro di Santa Rita di Cascia, attività dedicate alla scoperta del patrimonio storico e culturale del territorio e momenti di confronto sulle buone pratiche nell'organizzazione di iniziative artistiche ed educative.</w:t>
      </w:r>
    </w:p>
    <w:p w:rsidR="009410A9" w:rsidRDefault="00A8110D" w:rsidP="005A262D">
      <w:pPr>
        <w:jc w:val="both"/>
        <w:rPr>
          <w:rFonts w:ascii="Arial" w:hAnsi="Arial" w:cs="Arial"/>
          <w:bCs/>
          <w:noProof/>
        </w:rPr>
      </w:pPr>
      <w:r w:rsidRPr="003E37C4">
        <w:rPr>
          <w:rFonts w:ascii="Arial" w:hAnsi="Arial" w:cs="Arial"/>
          <w:noProof/>
          <w:lang w:val="pl-PL" w:eastAsia="pl-PL"/>
        </w:rPr>
        <w:drawing>
          <wp:anchor distT="0" distB="0" distL="114300" distR="114300" simplePos="0" relativeHeight="251671552" behindDoc="0" locked="0" layoutInCell="1" allowOverlap="1" wp14:anchorId="3E40C541" wp14:editId="55DC2E25">
            <wp:simplePos x="0" y="0"/>
            <wp:positionH relativeFrom="margin">
              <wp:align>right</wp:align>
            </wp:positionH>
            <wp:positionV relativeFrom="paragraph">
              <wp:posOffset>583565</wp:posOffset>
            </wp:positionV>
            <wp:extent cx="2810510" cy="2107883"/>
            <wp:effectExtent l="0" t="0" r="8890" b="6985"/>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10510" cy="2107883"/>
                    </a:xfrm>
                    <a:prstGeom prst="rect">
                      <a:avLst/>
                    </a:prstGeom>
                    <a:noFill/>
                  </pic:spPr>
                </pic:pic>
              </a:graphicData>
            </a:graphic>
            <wp14:sizeRelH relativeFrom="page">
              <wp14:pctWidth>0</wp14:pctWidth>
            </wp14:sizeRelH>
            <wp14:sizeRelV relativeFrom="page">
              <wp14:pctHeight>0</wp14:pctHeight>
            </wp14:sizeRelV>
          </wp:anchor>
        </w:drawing>
      </w:r>
      <w:r w:rsidRPr="003E37C4">
        <w:rPr>
          <w:rFonts w:ascii="Arial" w:hAnsi="Arial" w:cs="Arial"/>
          <w:bCs/>
          <w:noProof/>
          <w:lang w:val="pl-PL" w:eastAsia="pl-PL"/>
        </w:rPr>
        <w:drawing>
          <wp:anchor distT="0" distB="0" distL="114300" distR="114300" simplePos="0" relativeHeight="251669504" behindDoc="0" locked="0" layoutInCell="1" allowOverlap="1" wp14:anchorId="69DB39E6" wp14:editId="1A492B56">
            <wp:simplePos x="0" y="0"/>
            <wp:positionH relativeFrom="margin">
              <wp:align>left</wp:align>
            </wp:positionH>
            <wp:positionV relativeFrom="paragraph">
              <wp:posOffset>557530</wp:posOffset>
            </wp:positionV>
            <wp:extent cx="2806700" cy="2105025"/>
            <wp:effectExtent l="0" t="0" r="0" b="952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06700" cy="2105025"/>
                    </a:xfrm>
                    <a:prstGeom prst="rect">
                      <a:avLst/>
                    </a:prstGeom>
                    <a:noFill/>
                  </pic:spPr>
                </pic:pic>
              </a:graphicData>
            </a:graphic>
            <wp14:sizeRelH relativeFrom="page">
              <wp14:pctWidth>0</wp14:pctWidth>
            </wp14:sizeRelH>
            <wp14:sizeRelV relativeFrom="page">
              <wp14:pctHeight>0</wp14:pctHeight>
            </wp14:sizeRelV>
          </wp:anchor>
        </w:drawing>
      </w:r>
      <w:r w:rsidR="005A262D" w:rsidRPr="005A262D">
        <w:rPr>
          <w:rFonts w:ascii="Arial" w:hAnsi="Arial" w:cs="Arial"/>
          <w:bCs/>
          <w:noProof/>
        </w:rPr>
        <w:t>La mobilità ha contribuito a rafforzare le competenze del personale nel campo dell'educazione musicale, promuovendo il canto corale come strumento di inclusione sociale, partecipazione attiva e lavoro educativo con le persone anziane e con le persone con minori opportunità.</w:t>
      </w:r>
    </w:p>
    <w:p w:rsidR="00A8110D" w:rsidRPr="003E37C4" w:rsidRDefault="00A8110D" w:rsidP="005A262D">
      <w:pPr>
        <w:jc w:val="both"/>
        <w:rPr>
          <w:rFonts w:ascii="Arial" w:hAnsi="Arial" w:cs="Arial"/>
          <w:shd w:val="clear" w:color="auto" w:fill="F9F9F9"/>
        </w:rPr>
      </w:pPr>
    </w:p>
    <w:p w:rsidR="009410A9" w:rsidRPr="003E37C4" w:rsidRDefault="008D27CC" w:rsidP="002C3C85">
      <w:pPr>
        <w:jc w:val="both"/>
        <w:rPr>
          <w:rFonts w:ascii="Arial" w:hAnsi="Arial" w:cs="Arial"/>
          <w:shd w:val="clear" w:color="auto" w:fill="F9F9F9"/>
        </w:rPr>
      </w:pPr>
      <w:r w:rsidRPr="003E37C4">
        <w:rPr>
          <w:rFonts w:ascii="Arial" w:hAnsi="Arial" w:cs="Arial"/>
          <w:shd w:val="clear" w:color="auto" w:fill="F9F9F9"/>
        </w:rPr>
        <w:t xml:space="preserve"> </w:t>
      </w:r>
      <w:r w:rsidR="006C2189" w:rsidRPr="003E37C4">
        <w:rPr>
          <w:rFonts w:ascii="Arial" w:hAnsi="Arial" w:cs="Arial"/>
          <w:noProof/>
        </w:rPr>
        <w:t xml:space="preserve">    </w:t>
      </w:r>
    </w:p>
    <w:p w:rsidR="008F354C" w:rsidRDefault="008F354C" w:rsidP="002C3C85">
      <w:pPr>
        <w:jc w:val="both"/>
        <w:rPr>
          <w:rFonts w:ascii="Arial" w:hAnsi="Arial" w:cs="Arial"/>
          <w:b/>
          <w:bCs/>
          <w:noProof/>
        </w:rPr>
      </w:pPr>
    </w:p>
    <w:p w:rsidR="008F354C" w:rsidRDefault="008F354C" w:rsidP="002C3C85">
      <w:pPr>
        <w:jc w:val="both"/>
        <w:rPr>
          <w:rFonts w:ascii="Arial" w:hAnsi="Arial" w:cs="Arial"/>
          <w:b/>
          <w:bCs/>
          <w:noProof/>
        </w:rPr>
      </w:pPr>
    </w:p>
    <w:p w:rsidR="008F354C" w:rsidRDefault="008F354C" w:rsidP="002C3C85">
      <w:pPr>
        <w:jc w:val="both"/>
        <w:rPr>
          <w:rFonts w:ascii="Arial" w:hAnsi="Arial" w:cs="Arial"/>
          <w:b/>
          <w:bCs/>
          <w:noProof/>
        </w:rPr>
      </w:pPr>
    </w:p>
    <w:p w:rsidR="005A262D" w:rsidRDefault="005A262D" w:rsidP="002C3C85">
      <w:pPr>
        <w:jc w:val="both"/>
        <w:rPr>
          <w:rFonts w:ascii="Arial" w:hAnsi="Arial" w:cs="Arial"/>
          <w:bCs/>
          <w:noProof/>
        </w:rPr>
      </w:pPr>
    </w:p>
    <w:p w:rsidR="005A262D" w:rsidRDefault="005A262D" w:rsidP="002C3C85">
      <w:pPr>
        <w:jc w:val="both"/>
        <w:rPr>
          <w:rFonts w:ascii="Arial" w:hAnsi="Arial" w:cs="Arial"/>
          <w:bCs/>
          <w:noProof/>
        </w:rPr>
      </w:pPr>
    </w:p>
    <w:p w:rsidR="005A262D" w:rsidRDefault="005A262D" w:rsidP="002C3C85">
      <w:pPr>
        <w:jc w:val="both"/>
        <w:rPr>
          <w:rFonts w:ascii="Arial" w:hAnsi="Arial" w:cs="Arial"/>
          <w:bCs/>
          <w:noProof/>
        </w:rPr>
      </w:pPr>
    </w:p>
    <w:p w:rsidR="00DD0F9F" w:rsidRDefault="00A8110D" w:rsidP="002C3C85">
      <w:pPr>
        <w:jc w:val="both"/>
        <w:rPr>
          <w:rFonts w:ascii="Arial" w:hAnsi="Arial" w:cs="Arial"/>
          <w:bCs/>
          <w:noProof/>
        </w:rPr>
      </w:pPr>
      <w:r w:rsidRPr="00A8110D">
        <w:rPr>
          <w:rFonts w:ascii="Arial" w:hAnsi="Arial" w:cs="Arial"/>
          <w:bCs/>
          <w:noProof/>
        </w:rPr>
        <w:t>Le fotografie, provenienti dall'archivio dell'Associazione, documentano i laboratori corali svolti durante la mobilità e il concerto tenutosi nella chiesa di Grottammare.</w:t>
      </w:r>
    </w:p>
    <w:p w:rsidR="009410A9" w:rsidRPr="003E37C4" w:rsidRDefault="00A040B8" w:rsidP="00F304E2">
      <w:pPr>
        <w:shd w:val="clear" w:color="auto" w:fill="E7E6E6" w:themeFill="background2"/>
        <w:jc w:val="both"/>
        <w:rPr>
          <w:rFonts w:ascii="Arial" w:hAnsi="Arial" w:cs="Arial"/>
          <w:bCs/>
          <w:noProof/>
        </w:rPr>
      </w:pPr>
      <w:r w:rsidRPr="00A040B8">
        <w:rPr>
          <w:rFonts w:ascii="Arial" w:hAnsi="Arial" w:cs="Arial"/>
          <w:b/>
          <w:bCs/>
          <w:noProof/>
        </w:rPr>
        <w:lastRenderedPageBreak/>
        <w:t>Mobilità n. 3 – Gorlice, Polonia (27-30 aprile 2025)</w:t>
      </w:r>
    </w:p>
    <w:p w:rsidR="00A8110D" w:rsidRPr="00A8110D" w:rsidRDefault="00A8110D" w:rsidP="00A8110D">
      <w:pPr>
        <w:jc w:val="both"/>
        <w:rPr>
          <w:rFonts w:ascii="Arial" w:hAnsi="Arial" w:cs="Arial"/>
          <w:bCs/>
          <w:noProof/>
        </w:rPr>
      </w:pPr>
      <w:r w:rsidRPr="00A8110D">
        <w:rPr>
          <w:rFonts w:ascii="Arial" w:hAnsi="Arial" w:cs="Arial"/>
          <w:bCs/>
          <w:noProof/>
        </w:rPr>
        <w:t>La terza mobilità del progetto si è svolta a Gorlice, dal 27 al 30 aprile 2025, con la partecipazione di 12 rappresentanti delle organizzazioni partner provenienti da Polonia, Italia e Slovacchia.</w:t>
      </w:r>
    </w:p>
    <w:p w:rsidR="00A8110D" w:rsidRPr="00A8110D" w:rsidRDefault="00A8110D" w:rsidP="00A8110D">
      <w:pPr>
        <w:jc w:val="both"/>
        <w:rPr>
          <w:rFonts w:ascii="Arial" w:hAnsi="Arial" w:cs="Arial"/>
          <w:bCs/>
          <w:noProof/>
        </w:rPr>
      </w:pPr>
      <w:r w:rsidRPr="00A8110D">
        <w:rPr>
          <w:rFonts w:ascii="Arial" w:hAnsi="Arial" w:cs="Arial"/>
          <w:bCs/>
          <w:noProof/>
        </w:rPr>
        <w:t>Le attività si sono concentrate sull'impiego dell'educazione musicale, della musicoterapia e delle tradizioni culturali locali come strumenti per favorire l'inclusione sociale e sostenere il lavoro educativo con le persone anziane e con le persone con minori opportunità.</w:t>
      </w:r>
    </w:p>
    <w:p w:rsidR="00A8110D" w:rsidRPr="00A8110D" w:rsidRDefault="00A8110D" w:rsidP="00A8110D">
      <w:pPr>
        <w:jc w:val="both"/>
        <w:rPr>
          <w:rFonts w:ascii="Arial" w:hAnsi="Arial" w:cs="Arial"/>
          <w:bCs/>
          <w:noProof/>
        </w:rPr>
      </w:pPr>
      <w:r w:rsidRPr="00A8110D">
        <w:rPr>
          <w:rFonts w:ascii="Arial" w:hAnsi="Arial" w:cs="Arial"/>
          <w:bCs/>
          <w:noProof/>
        </w:rPr>
        <w:t>I partecipanti hanno preso parte a laboratori di musicoterapia condotti da specialisti, hanno visitato la Casa di Riposo Sociale e il Centro Diurno per Anziani di Gorlice, dove hanno potuto conoscere da vicino le metodologie utilizzate nelle attività educative, terapeutiche e di integrazione sociale. Il programma ha inoltre previsto attività dedicate alla valorizzazione del patrimonio culturale dell'area di confine tra Polonia e Slovacchia e momenti di confronto sulle buone pratiche nell'ambito dell'educazione non formale e dell'inclusione delle persone a rischio di esclusione sociale.</w:t>
      </w:r>
    </w:p>
    <w:p w:rsidR="00DC37F7" w:rsidRDefault="00A8110D" w:rsidP="00A8110D">
      <w:pPr>
        <w:jc w:val="both"/>
        <w:rPr>
          <w:rFonts w:ascii="Arial" w:hAnsi="Arial" w:cs="Arial"/>
          <w:bCs/>
          <w:noProof/>
        </w:rPr>
      </w:pPr>
      <w:r w:rsidRPr="00A8110D">
        <w:rPr>
          <w:rFonts w:ascii="Arial" w:hAnsi="Arial" w:cs="Arial"/>
          <w:bCs/>
          <w:noProof/>
        </w:rPr>
        <w:t>La mobilità ha contribuito a rafforzare le competenze del personale delle organizzazioni partner nell'utilizzo della musica e della musicoterapia come strumenti educativi a sostegno dello sviluppo delle competenze sociali, del benessere psicofisico e dell'inclusione delle persone anziane e delle persone con disabilità.</w:t>
      </w:r>
    </w:p>
    <w:p w:rsidR="00DD0F9F" w:rsidRPr="003E37C4" w:rsidRDefault="00DC37F7" w:rsidP="002C3C85">
      <w:pPr>
        <w:jc w:val="both"/>
        <w:rPr>
          <w:rFonts w:ascii="Arial" w:hAnsi="Arial" w:cs="Arial"/>
          <w:bCs/>
          <w:noProof/>
        </w:rPr>
      </w:pPr>
      <w:r w:rsidRPr="003E37C4">
        <w:rPr>
          <w:rFonts w:ascii="Arial" w:hAnsi="Arial" w:cs="Arial"/>
          <w:noProof/>
          <w:lang w:val="pl-PL" w:eastAsia="pl-PL"/>
        </w:rPr>
        <w:drawing>
          <wp:anchor distT="0" distB="0" distL="114300" distR="114300" simplePos="0" relativeHeight="251673600" behindDoc="0" locked="0" layoutInCell="1" allowOverlap="1" wp14:anchorId="21532691" wp14:editId="0DFB52C9">
            <wp:simplePos x="0" y="0"/>
            <wp:positionH relativeFrom="margin">
              <wp:align>left</wp:align>
            </wp:positionH>
            <wp:positionV relativeFrom="paragraph">
              <wp:posOffset>13335</wp:posOffset>
            </wp:positionV>
            <wp:extent cx="2762250" cy="2071525"/>
            <wp:effectExtent l="0" t="0" r="0" b="5080"/>
            <wp:wrapNone/>
            <wp:docPr id="1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2250" cy="2071525"/>
                    </a:xfrm>
                    <a:prstGeom prst="rect">
                      <a:avLst/>
                    </a:prstGeom>
                  </pic:spPr>
                </pic:pic>
              </a:graphicData>
            </a:graphic>
            <wp14:sizeRelH relativeFrom="margin">
              <wp14:pctWidth>0</wp14:pctWidth>
            </wp14:sizeRelH>
            <wp14:sizeRelV relativeFrom="margin">
              <wp14:pctHeight>0</wp14:pctHeight>
            </wp14:sizeRelV>
          </wp:anchor>
        </w:drawing>
      </w:r>
      <w:r w:rsidRPr="003E37C4">
        <w:rPr>
          <w:rFonts w:ascii="Arial" w:hAnsi="Arial" w:cs="Arial"/>
          <w:bCs/>
          <w:noProof/>
          <w:lang w:val="pl-PL" w:eastAsia="pl-PL"/>
        </w:rPr>
        <w:drawing>
          <wp:anchor distT="0" distB="0" distL="114300" distR="114300" simplePos="0" relativeHeight="251672576" behindDoc="0" locked="0" layoutInCell="1" allowOverlap="1" wp14:anchorId="590C34CE" wp14:editId="4452B2C7">
            <wp:simplePos x="0" y="0"/>
            <wp:positionH relativeFrom="margin">
              <wp:align>right</wp:align>
            </wp:positionH>
            <wp:positionV relativeFrom="paragraph">
              <wp:posOffset>9525</wp:posOffset>
            </wp:positionV>
            <wp:extent cx="2768600" cy="207645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768600" cy="2076450"/>
                    </a:xfrm>
                    <a:prstGeom prst="rect">
                      <a:avLst/>
                    </a:prstGeom>
                    <a:noFill/>
                  </pic:spPr>
                </pic:pic>
              </a:graphicData>
            </a:graphic>
            <wp14:sizeRelH relativeFrom="margin">
              <wp14:pctWidth>0</wp14:pctWidth>
            </wp14:sizeRelH>
            <wp14:sizeRelV relativeFrom="margin">
              <wp14:pctHeight>0</wp14:pctHeight>
            </wp14:sizeRelV>
          </wp:anchor>
        </w:drawing>
      </w: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9410A9" w:rsidRPr="003E37C4" w:rsidRDefault="009410A9" w:rsidP="002C3C85">
      <w:pPr>
        <w:jc w:val="both"/>
        <w:rPr>
          <w:rFonts w:ascii="Arial" w:hAnsi="Arial" w:cs="Arial"/>
          <w:bCs/>
          <w:noProof/>
        </w:rPr>
      </w:pPr>
    </w:p>
    <w:p w:rsidR="00C136F8" w:rsidRDefault="00C136F8" w:rsidP="002C3C85">
      <w:pPr>
        <w:jc w:val="both"/>
        <w:rPr>
          <w:rFonts w:ascii="Arial" w:hAnsi="Arial" w:cs="Arial"/>
          <w:noProof/>
        </w:rPr>
      </w:pPr>
      <w:r w:rsidRPr="003E37C4">
        <w:rPr>
          <w:rFonts w:ascii="Arial" w:hAnsi="Arial" w:cs="Arial"/>
          <w:noProof/>
        </w:rPr>
        <w:t xml:space="preserve"> </w:t>
      </w:r>
    </w:p>
    <w:p w:rsidR="00DD0F9F" w:rsidRDefault="00DD0F9F" w:rsidP="002C3C85">
      <w:pPr>
        <w:jc w:val="both"/>
        <w:rPr>
          <w:rFonts w:ascii="Arial" w:hAnsi="Arial" w:cs="Arial"/>
          <w:noProof/>
        </w:rPr>
      </w:pPr>
    </w:p>
    <w:p w:rsidR="00DD0F9F" w:rsidRDefault="00DC37F7" w:rsidP="002C3C85">
      <w:pPr>
        <w:jc w:val="both"/>
        <w:rPr>
          <w:rFonts w:ascii="Arial" w:hAnsi="Arial" w:cs="Arial"/>
          <w:noProof/>
        </w:rPr>
      </w:pPr>
      <w:r w:rsidRPr="003E37C4">
        <w:rPr>
          <w:rFonts w:ascii="Arial" w:hAnsi="Arial" w:cs="Arial"/>
          <w:noProof/>
          <w:lang w:val="pl-PL" w:eastAsia="pl-PL"/>
        </w:rPr>
        <w:drawing>
          <wp:anchor distT="0" distB="0" distL="114300" distR="114300" simplePos="0" relativeHeight="251674624" behindDoc="0" locked="0" layoutInCell="1" allowOverlap="1" wp14:anchorId="41F54B75" wp14:editId="7A5C9F51">
            <wp:simplePos x="0" y="0"/>
            <wp:positionH relativeFrom="margin">
              <wp:align>left</wp:align>
            </wp:positionH>
            <wp:positionV relativeFrom="paragraph">
              <wp:posOffset>234160</wp:posOffset>
            </wp:positionV>
            <wp:extent cx="2762250" cy="2071525"/>
            <wp:effectExtent l="0" t="0" r="0" b="5080"/>
            <wp:wrapNone/>
            <wp:docPr id="2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2250" cy="2071525"/>
                    </a:xfrm>
                    <a:prstGeom prst="rect">
                      <a:avLst/>
                    </a:prstGeom>
                  </pic:spPr>
                </pic:pic>
              </a:graphicData>
            </a:graphic>
            <wp14:sizeRelH relativeFrom="margin">
              <wp14:pctWidth>0</wp14:pctWidth>
            </wp14:sizeRelH>
            <wp14:sizeRelV relativeFrom="margin">
              <wp14:pctHeight>0</wp14:pctHeight>
            </wp14:sizeRelV>
          </wp:anchor>
        </w:drawing>
      </w:r>
      <w:r w:rsidRPr="003E37C4">
        <w:rPr>
          <w:rFonts w:ascii="Arial" w:hAnsi="Arial" w:cs="Arial"/>
          <w:noProof/>
          <w:lang w:val="pl-PL" w:eastAsia="pl-PL"/>
        </w:rPr>
        <w:drawing>
          <wp:anchor distT="0" distB="0" distL="114300" distR="114300" simplePos="0" relativeHeight="251676672" behindDoc="0" locked="0" layoutInCell="1" allowOverlap="1" wp14:anchorId="6F0D5069" wp14:editId="6CD2C0A8">
            <wp:simplePos x="0" y="0"/>
            <wp:positionH relativeFrom="margin">
              <wp:align>right</wp:align>
            </wp:positionH>
            <wp:positionV relativeFrom="paragraph">
              <wp:posOffset>227965</wp:posOffset>
            </wp:positionV>
            <wp:extent cx="2771140" cy="2078355"/>
            <wp:effectExtent l="0" t="0" r="0" b="0"/>
            <wp:wrapNone/>
            <wp:docPr id="2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1140" cy="2078355"/>
                    </a:xfrm>
                    <a:prstGeom prst="rect">
                      <a:avLst/>
                    </a:prstGeom>
                  </pic:spPr>
                </pic:pic>
              </a:graphicData>
            </a:graphic>
            <wp14:sizeRelH relativeFrom="margin">
              <wp14:pctWidth>0</wp14:pctWidth>
            </wp14:sizeRelH>
            <wp14:sizeRelV relativeFrom="margin">
              <wp14:pctHeight>0</wp14:pctHeight>
            </wp14:sizeRelV>
          </wp:anchor>
        </w:drawing>
      </w: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Default="00DD0F9F" w:rsidP="002C3C85">
      <w:pPr>
        <w:jc w:val="both"/>
        <w:rPr>
          <w:rFonts w:ascii="Arial" w:hAnsi="Arial" w:cs="Arial"/>
          <w:bCs/>
          <w:noProof/>
        </w:rPr>
      </w:pPr>
    </w:p>
    <w:p w:rsidR="00DD0F9F" w:rsidRPr="0069439E" w:rsidRDefault="00A8110D" w:rsidP="00DD0F9F">
      <w:pPr>
        <w:jc w:val="both"/>
        <w:rPr>
          <w:rFonts w:ascii="Arial" w:hAnsi="Arial" w:cs="Arial"/>
          <w:bCs/>
          <w:noProof/>
        </w:rPr>
      </w:pPr>
      <w:r w:rsidRPr="00A8110D">
        <w:rPr>
          <w:rFonts w:ascii="Arial" w:hAnsi="Arial" w:cs="Arial"/>
          <w:bCs/>
          <w:noProof/>
        </w:rPr>
        <w:lastRenderedPageBreak/>
        <w:t>Le fotografie, provenienti dall'archivio dell'Associazione, documentano le attività laboratoriali svolte con i rappresentanti delle organizzazioni partner durante la mobilità a Gorlice e le iniziative realizzate nell'ambito della cooperazione con i partner a Bardejov.</w:t>
      </w:r>
    </w:p>
    <w:p w:rsidR="00966FDD" w:rsidRDefault="00A040B8" w:rsidP="00966FDD">
      <w:pPr>
        <w:shd w:val="clear" w:color="auto" w:fill="E7E6E6" w:themeFill="background2"/>
        <w:jc w:val="both"/>
        <w:rPr>
          <w:rFonts w:ascii="Arial" w:hAnsi="Arial" w:cs="Arial"/>
          <w:bCs/>
          <w:noProof/>
        </w:rPr>
      </w:pPr>
      <w:r w:rsidRPr="00A040B8">
        <w:rPr>
          <w:rFonts w:ascii="Arial" w:hAnsi="Arial" w:cs="Arial"/>
          <w:b/>
          <w:bCs/>
          <w:noProof/>
        </w:rPr>
        <w:t>Mobilità n. 5 – Grottammare e Cascia, Italia (21–23 luglio 2025)</w:t>
      </w:r>
    </w:p>
    <w:p w:rsidR="00A8110D" w:rsidRPr="00A8110D" w:rsidRDefault="00A8110D" w:rsidP="00A8110D">
      <w:pPr>
        <w:jc w:val="both"/>
        <w:rPr>
          <w:rFonts w:ascii="Arial" w:hAnsi="Arial" w:cs="Arial"/>
          <w:bCs/>
          <w:noProof/>
        </w:rPr>
      </w:pPr>
      <w:r w:rsidRPr="00A8110D">
        <w:rPr>
          <w:rFonts w:ascii="Arial" w:hAnsi="Arial" w:cs="Arial"/>
          <w:bCs/>
          <w:noProof/>
        </w:rPr>
        <w:t>Uno degli appuntamenti più significativi del progetto è stata la mobilità internazionale organizzata in Italia dal partner ALMA Academy Liszt Music Art. Alle attività hanno partecipato 41 persone provenienti da Polonia, Slovacchia e Italia, tra cui persone con minori opportunità, anziani e rappresentanti delle organizzazioni partner.</w:t>
      </w:r>
    </w:p>
    <w:p w:rsidR="00A8110D" w:rsidRPr="00A8110D" w:rsidRDefault="00A8110D" w:rsidP="00A8110D">
      <w:pPr>
        <w:jc w:val="both"/>
        <w:rPr>
          <w:rFonts w:ascii="Arial" w:hAnsi="Arial" w:cs="Arial"/>
          <w:bCs/>
          <w:noProof/>
        </w:rPr>
      </w:pPr>
      <w:r w:rsidRPr="00A8110D">
        <w:rPr>
          <w:rFonts w:ascii="Arial" w:hAnsi="Arial" w:cs="Arial"/>
          <w:bCs/>
          <w:noProof/>
        </w:rPr>
        <w:t>Nel corso dei tre giorni di mobilità, i partecipanti hanno preso parte a laboratori di musicoterapia, attività di educazione musicale e iniziative di integrazione sociale realizzate in collaborazione con la Fondazione ANFFAS, impegnata nel sostegno alle persone con disabilità. I laboratori hanno valorizzato la musica, il canto, il ritmo e il movimento come strumenti educativi per sviluppare le competenze sociali, favorire la costruzione di relazioni e promuovere il benessere psicofisico.</w:t>
      </w:r>
    </w:p>
    <w:p w:rsidR="00A8110D" w:rsidRPr="00A8110D" w:rsidRDefault="00A8110D" w:rsidP="00A8110D">
      <w:pPr>
        <w:jc w:val="both"/>
        <w:rPr>
          <w:rFonts w:ascii="Arial" w:hAnsi="Arial" w:cs="Arial"/>
          <w:bCs/>
          <w:noProof/>
        </w:rPr>
      </w:pPr>
      <w:r w:rsidRPr="00A8110D">
        <w:rPr>
          <w:rFonts w:ascii="Arial" w:hAnsi="Arial" w:cs="Arial"/>
          <w:bCs/>
          <w:noProof/>
        </w:rPr>
        <w:t>Il programma ha inoltre offerto ai partecipanti l'opportunità di conoscere le tradizioni musicali e culturali delle regioni Marche e Umbria, contribuendo alla valorizzazione del patrimonio culturale europeo e al rafforzamento delle competenze interculturali.</w:t>
      </w:r>
    </w:p>
    <w:p w:rsidR="00A8110D" w:rsidRPr="00A8110D" w:rsidRDefault="00A8110D" w:rsidP="00A8110D">
      <w:pPr>
        <w:jc w:val="both"/>
        <w:rPr>
          <w:rFonts w:ascii="Arial" w:hAnsi="Arial" w:cs="Arial"/>
          <w:bCs/>
          <w:noProof/>
        </w:rPr>
      </w:pPr>
      <w:r w:rsidRPr="00A8110D">
        <w:rPr>
          <w:rFonts w:ascii="Arial" w:hAnsi="Arial" w:cs="Arial"/>
          <w:bCs/>
          <w:noProof/>
        </w:rPr>
        <w:t>Uno dei momenti più significativi della mobilità è stato il concerto internazionale organizzato a Cascia, durante il quale i partecipanti dei tre Paesi partner hanno presentato le rispettive tradizioni musicali ed eseguito insieme i brani preparati nel corso dei laboratori. L'evento ha rappresentato un'importante occasione di incontro e dialogo interculturale, favorendo la nascita di relazioni durature, la comprensione reciproca e un forte senso di appartenenza alla comunità europea.</w:t>
      </w:r>
    </w:p>
    <w:p w:rsidR="00A040B8" w:rsidRPr="00A040B8" w:rsidRDefault="00A8110D" w:rsidP="00A8110D">
      <w:pPr>
        <w:jc w:val="both"/>
        <w:rPr>
          <w:rFonts w:ascii="Arial" w:hAnsi="Arial" w:cs="Arial"/>
          <w:bCs/>
          <w:noProof/>
        </w:rPr>
      </w:pPr>
      <w:r w:rsidRPr="00A8110D">
        <w:rPr>
          <w:rFonts w:ascii="Arial" w:hAnsi="Arial" w:cs="Arial"/>
          <w:bCs/>
          <w:noProof/>
        </w:rPr>
        <w:t>La mobilità ha inoltre contribuito all'elaborazione di tre piani educativi locali, nei quali la musica, il canto corale e gli elementi di musicoterapia sono stati individuati come strumenti efficaci per sostenere lo sviluppo delle competenze chiave delle persone con minori opportunità.</w:t>
      </w:r>
    </w:p>
    <w:p w:rsidR="00DD0F9F" w:rsidRDefault="00DC37F7" w:rsidP="00DD0F9F">
      <w:pPr>
        <w:jc w:val="both"/>
        <w:rPr>
          <w:rFonts w:ascii="Arial" w:hAnsi="Arial" w:cs="Arial"/>
          <w:bCs/>
          <w:noProof/>
        </w:rPr>
      </w:pPr>
      <w:r w:rsidRPr="003E37C4">
        <w:rPr>
          <w:rFonts w:ascii="Arial" w:hAnsi="Arial" w:cs="Arial"/>
          <w:noProof/>
          <w:lang w:val="pl-PL" w:eastAsia="pl-PL"/>
        </w:rPr>
        <w:drawing>
          <wp:anchor distT="0" distB="0" distL="114300" distR="114300" simplePos="0" relativeHeight="251680768" behindDoc="0" locked="0" layoutInCell="1" allowOverlap="1" wp14:anchorId="1393F490" wp14:editId="2E19F8AD">
            <wp:simplePos x="0" y="0"/>
            <wp:positionH relativeFrom="margin">
              <wp:align>right</wp:align>
            </wp:positionH>
            <wp:positionV relativeFrom="paragraph">
              <wp:posOffset>6985</wp:posOffset>
            </wp:positionV>
            <wp:extent cx="2802890" cy="2101850"/>
            <wp:effectExtent l="0" t="0" r="0" b="0"/>
            <wp:wrapNone/>
            <wp:docPr id="2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2890" cy="2101850"/>
                    </a:xfrm>
                    <a:prstGeom prst="rect">
                      <a:avLst/>
                    </a:prstGeom>
                  </pic:spPr>
                </pic:pic>
              </a:graphicData>
            </a:graphic>
            <wp14:sizeRelH relativeFrom="margin">
              <wp14:pctWidth>0</wp14:pctWidth>
            </wp14:sizeRelH>
            <wp14:sizeRelV relativeFrom="margin">
              <wp14:pctHeight>0</wp14:pctHeight>
            </wp14:sizeRelV>
          </wp:anchor>
        </w:drawing>
      </w:r>
      <w:r w:rsidRPr="003E37C4">
        <w:rPr>
          <w:rFonts w:ascii="Arial" w:hAnsi="Arial" w:cs="Arial"/>
          <w:noProof/>
          <w:lang w:val="pl-PL" w:eastAsia="pl-PL"/>
        </w:rPr>
        <w:drawing>
          <wp:anchor distT="0" distB="0" distL="114300" distR="114300" simplePos="0" relativeHeight="251679744" behindDoc="0" locked="0" layoutInCell="1" allowOverlap="1" wp14:anchorId="24E7D156" wp14:editId="6C568D28">
            <wp:simplePos x="0" y="0"/>
            <wp:positionH relativeFrom="margin">
              <wp:align>left</wp:align>
            </wp:positionH>
            <wp:positionV relativeFrom="paragraph">
              <wp:posOffset>6985</wp:posOffset>
            </wp:positionV>
            <wp:extent cx="2781300" cy="2086180"/>
            <wp:effectExtent l="0" t="0" r="0" b="9525"/>
            <wp:wrapNone/>
            <wp:docPr id="2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81300" cy="2086180"/>
                    </a:xfrm>
                    <a:prstGeom prst="rect">
                      <a:avLst/>
                    </a:prstGeom>
                  </pic:spPr>
                </pic:pic>
              </a:graphicData>
            </a:graphic>
            <wp14:sizeRelH relativeFrom="margin">
              <wp14:pctWidth>0</wp14:pctWidth>
            </wp14:sizeRelH>
            <wp14:sizeRelV relativeFrom="margin">
              <wp14:pctHeight>0</wp14:pctHeight>
            </wp14:sizeRelV>
          </wp:anchor>
        </w:drawing>
      </w:r>
    </w:p>
    <w:p w:rsidR="00DD0F9F" w:rsidRPr="003E37C4" w:rsidRDefault="00DD0F9F" w:rsidP="00DD0F9F">
      <w:pPr>
        <w:jc w:val="both"/>
        <w:rPr>
          <w:rFonts w:ascii="Arial" w:hAnsi="Arial" w:cs="Arial"/>
          <w:bCs/>
          <w:noProof/>
        </w:rPr>
      </w:pPr>
    </w:p>
    <w:p w:rsidR="00DD0F9F" w:rsidRDefault="00DD0F9F" w:rsidP="00DD0F9F">
      <w:pPr>
        <w:jc w:val="both"/>
        <w:rPr>
          <w:rFonts w:ascii="Arial" w:hAnsi="Arial" w:cs="Arial"/>
          <w:bCs/>
          <w:noProof/>
        </w:rPr>
      </w:pPr>
    </w:p>
    <w:p w:rsidR="00DD0F9F" w:rsidRDefault="00DD0F9F" w:rsidP="00DD0F9F">
      <w:pPr>
        <w:jc w:val="both"/>
        <w:rPr>
          <w:rFonts w:ascii="Arial" w:hAnsi="Arial" w:cs="Arial"/>
          <w:bCs/>
          <w:noProof/>
        </w:rPr>
      </w:pPr>
    </w:p>
    <w:p w:rsidR="00DD0F9F" w:rsidRDefault="00DD0F9F" w:rsidP="00DD0F9F">
      <w:pPr>
        <w:jc w:val="both"/>
        <w:rPr>
          <w:rFonts w:ascii="Arial" w:hAnsi="Arial" w:cs="Arial"/>
          <w:bCs/>
          <w:noProof/>
        </w:rPr>
      </w:pPr>
    </w:p>
    <w:p w:rsidR="00DD0F9F" w:rsidRPr="003E37C4" w:rsidRDefault="00DD0F9F" w:rsidP="00DD0F9F">
      <w:pPr>
        <w:jc w:val="both"/>
        <w:rPr>
          <w:rFonts w:ascii="Arial" w:hAnsi="Arial" w:cs="Arial"/>
          <w:bCs/>
          <w:noProof/>
        </w:rPr>
      </w:pPr>
    </w:p>
    <w:p w:rsidR="00DD0F9F" w:rsidRDefault="00DD0F9F" w:rsidP="00DD0F9F">
      <w:pPr>
        <w:jc w:val="both"/>
        <w:rPr>
          <w:rFonts w:ascii="Arial" w:hAnsi="Arial" w:cs="Arial"/>
          <w:noProof/>
        </w:rPr>
      </w:pPr>
      <w:r w:rsidRPr="003E37C4">
        <w:rPr>
          <w:rFonts w:ascii="Arial" w:hAnsi="Arial" w:cs="Arial"/>
          <w:noProof/>
        </w:rPr>
        <w:t xml:space="preserve"> </w:t>
      </w:r>
    </w:p>
    <w:p w:rsidR="00DD0F9F" w:rsidRDefault="00DD0F9F" w:rsidP="00DD0F9F">
      <w:pPr>
        <w:jc w:val="both"/>
        <w:rPr>
          <w:rFonts w:ascii="Arial" w:hAnsi="Arial" w:cs="Arial"/>
          <w:noProof/>
        </w:rPr>
      </w:pPr>
    </w:p>
    <w:p w:rsidR="00DD0F9F" w:rsidRDefault="00DD0F9F" w:rsidP="00DD0F9F">
      <w:pPr>
        <w:jc w:val="both"/>
        <w:rPr>
          <w:rFonts w:ascii="Arial" w:hAnsi="Arial" w:cs="Arial"/>
          <w:noProof/>
        </w:rPr>
      </w:pPr>
    </w:p>
    <w:p w:rsidR="00DC37F7" w:rsidRDefault="00DC37F7" w:rsidP="00DD0F9F">
      <w:pPr>
        <w:jc w:val="both"/>
        <w:rPr>
          <w:rFonts w:ascii="Arial" w:hAnsi="Arial" w:cs="Arial"/>
          <w:noProof/>
        </w:rPr>
      </w:pPr>
    </w:p>
    <w:p w:rsidR="00DC37F7" w:rsidRDefault="00A8110D" w:rsidP="00DD0F9F">
      <w:pPr>
        <w:jc w:val="both"/>
        <w:rPr>
          <w:rFonts w:ascii="Arial" w:hAnsi="Arial" w:cs="Arial"/>
          <w:noProof/>
        </w:rPr>
      </w:pPr>
      <w:r w:rsidRPr="003E37C4">
        <w:rPr>
          <w:rFonts w:ascii="Arial" w:hAnsi="Arial" w:cs="Arial"/>
          <w:noProof/>
          <w:lang w:val="pl-PL" w:eastAsia="pl-PL"/>
        </w:rPr>
        <w:lastRenderedPageBreak/>
        <w:drawing>
          <wp:anchor distT="0" distB="0" distL="114300" distR="114300" simplePos="0" relativeHeight="251681792" behindDoc="0" locked="0" layoutInCell="1" allowOverlap="1" wp14:anchorId="16B10FBF" wp14:editId="21B5DFF1">
            <wp:simplePos x="0" y="0"/>
            <wp:positionH relativeFrom="margin">
              <wp:align>right</wp:align>
            </wp:positionH>
            <wp:positionV relativeFrom="paragraph">
              <wp:posOffset>-241935</wp:posOffset>
            </wp:positionV>
            <wp:extent cx="2804793" cy="2082165"/>
            <wp:effectExtent l="0" t="0" r="0" b="0"/>
            <wp:wrapNone/>
            <wp:docPr id="2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4793" cy="2082165"/>
                    </a:xfrm>
                    <a:prstGeom prst="rect">
                      <a:avLst/>
                    </a:prstGeom>
                  </pic:spPr>
                </pic:pic>
              </a:graphicData>
            </a:graphic>
            <wp14:sizeRelH relativeFrom="margin">
              <wp14:pctWidth>0</wp14:pctWidth>
            </wp14:sizeRelH>
            <wp14:sizeRelV relativeFrom="margin">
              <wp14:pctHeight>0</wp14:pctHeight>
            </wp14:sizeRelV>
          </wp:anchor>
        </w:drawing>
      </w:r>
      <w:r w:rsidRPr="003E37C4">
        <w:rPr>
          <w:rFonts w:ascii="Arial" w:hAnsi="Arial" w:cs="Arial"/>
          <w:bCs/>
          <w:noProof/>
          <w:lang w:val="pl-PL" w:eastAsia="pl-PL"/>
        </w:rPr>
        <w:drawing>
          <wp:anchor distT="0" distB="0" distL="114300" distR="114300" simplePos="0" relativeHeight="251678720" behindDoc="0" locked="0" layoutInCell="1" allowOverlap="1" wp14:anchorId="2298ABC1" wp14:editId="5601C602">
            <wp:simplePos x="0" y="0"/>
            <wp:positionH relativeFrom="margin">
              <wp:posOffset>10160</wp:posOffset>
            </wp:positionH>
            <wp:positionV relativeFrom="paragraph">
              <wp:posOffset>-234950</wp:posOffset>
            </wp:positionV>
            <wp:extent cx="2771775" cy="2078831"/>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771775" cy="2078831"/>
                    </a:xfrm>
                    <a:prstGeom prst="rect">
                      <a:avLst/>
                    </a:prstGeom>
                    <a:noFill/>
                  </pic:spPr>
                </pic:pic>
              </a:graphicData>
            </a:graphic>
            <wp14:sizeRelH relativeFrom="margin">
              <wp14:pctWidth>0</wp14:pctWidth>
            </wp14:sizeRelH>
            <wp14:sizeRelV relativeFrom="margin">
              <wp14:pctHeight>0</wp14:pctHeight>
            </wp14:sizeRelV>
          </wp:anchor>
        </w:drawing>
      </w:r>
    </w:p>
    <w:p w:rsidR="00DC37F7" w:rsidRDefault="00DC37F7" w:rsidP="00DD0F9F">
      <w:pPr>
        <w:jc w:val="both"/>
        <w:rPr>
          <w:rFonts w:ascii="Arial" w:hAnsi="Arial" w:cs="Arial"/>
          <w:noProof/>
        </w:rPr>
      </w:pPr>
    </w:p>
    <w:p w:rsidR="00DC37F7" w:rsidRDefault="00DC37F7" w:rsidP="00DD0F9F">
      <w:pPr>
        <w:jc w:val="both"/>
        <w:rPr>
          <w:rFonts w:ascii="Arial" w:hAnsi="Arial" w:cs="Arial"/>
          <w:noProof/>
        </w:rPr>
      </w:pPr>
    </w:p>
    <w:p w:rsidR="00DC37F7" w:rsidRDefault="00DC37F7" w:rsidP="00DD0F9F">
      <w:pPr>
        <w:jc w:val="both"/>
        <w:rPr>
          <w:rFonts w:ascii="Arial" w:hAnsi="Arial" w:cs="Arial"/>
          <w:noProof/>
        </w:rPr>
      </w:pPr>
    </w:p>
    <w:p w:rsidR="00A8110D" w:rsidRDefault="00A8110D" w:rsidP="00DD0F9F">
      <w:pPr>
        <w:jc w:val="both"/>
        <w:rPr>
          <w:rFonts w:ascii="Arial" w:hAnsi="Arial" w:cs="Arial"/>
          <w:noProof/>
        </w:rPr>
      </w:pPr>
    </w:p>
    <w:p w:rsidR="00DC37F7" w:rsidRDefault="00DC37F7" w:rsidP="00DD0F9F">
      <w:pPr>
        <w:jc w:val="both"/>
        <w:rPr>
          <w:rFonts w:ascii="Arial" w:hAnsi="Arial" w:cs="Arial"/>
          <w:noProof/>
        </w:rPr>
      </w:pPr>
    </w:p>
    <w:p w:rsidR="00DC37F7" w:rsidRDefault="00DC37F7" w:rsidP="00DD0F9F">
      <w:pPr>
        <w:jc w:val="both"/>
        <w:rPr>
          <w:rFonts w:ascii="Arial" w:hAnsi="Arial" w:cs="Arial"/>
          <w:noProof/>
        </w:rPr>
      </w:pPr>
    </w:p>
    <w:p w:rsidR="00966FDD" w:rsidRDefault="00A8110D" w:rsidP="00DD0F9F">
      <w:pPr>
        <w:jc w:val="both"/>
        <w:rPr>
          <w:rFonts w:ascii="Arial" w:hAnsi="Arial" w:cs="Arial"/>
          <w:bCs/>
          <w:noProof/>
        </w:rPr>
      </w:pPr>
      <w:r w:rsidRPr="00A8110D">
        <w:rPr>
          <w:rFonts w:ascii="Arial" w:hAnsi="Arial" w:cs="Arial"/>
          <w:bCs/>
          <w:noProof/>
        </w:rPr>
        <w:t>Le fotografie, provenienti dall'archivio dell'Associazione, documentano i laboratori realizzati durante la mobilità a Grottammare e il concerto internazionale del coro tenutosi a Cascia.</w:t>
      </w:r>
    </w:p>
    <w:p w:rsidR="00AC1E5F" w:rsidRDefault="00AC1E5F" w:rsidP="00DD0F9F">
      <w:pPr>
        <w:jc w:val="both"/>
        <w:rPr>
          <w:rFonts w:ascii="Arial" w:hAnsi="Arial" w:cs="Arial"/>
          <w:bCs/>
          <w:noProof/>
        </w:rPr>
      </w:pPr>
    </w:p>
    <w:p w:rsidR="00AC1E5F" w:rsidRPr="00966FDD" w:rsidRDefault="00AC1E5F" w:rsidP="00DD0F9F">
      <w:pPr>
        <w:jc w:val="both"/>
        <w:rPr>
          <w:rFonts w:ascii="Arial" w:hAnsi="Arial" w:cs="Arial"/>
          <w:bCs/>
          <w:noProof/>
        </w:rPr>
      </w:pPr>
    </w:p>
    <w:p w:rsidR="00A040B8" w:rsidRPr="003E37C4" w:rsidRDefault="00A040B8" w:rsidP="00A040B8">
      <w:pPr>
        <w:shd w:val="clear" w:color="auto" w:fill="E7E6E6" w:themeFill="background2"/>
        <w:jc w:val="both"/>
        <w:rPr>
          <w:rFonts w:ascii="Arial" w:hAnsi="Arial" w:cs="Arial"/>
          <w:bCs/>
          <w:noProof/>
        </w:rPr>
      </w:pPr>
      <w:r w:rsidRPr="00A040B8">
        <w:rPr>
          <w:rFonts w:ascii="Arial" w:hAnsi="Arial" w:cs="Arial"/>
          <w:b/>
          <w:bCs/>
          <w:noProof/>
        </w:rPr>
        <w:t>Mobilità n. 4 – Bardejov, Slovacchia (10-12 settembre 2025)</w:t>
      </w:r>
    </w:p>
    <w:p w:rsidR="00A8110D" w:rsidRPr="00A8110D" w:rsidRDefault="00A8110D" w:rsidP="00A8110D">
      <w:pPr>
        <w:jc w:val="both"/>
        <w:rPr>
          <w:rFonts w:ascii="Arial" w:hAnsi="Arial" w:cs="Arial"/>
          <w:bCs/>
          <w:noProof/>
        </w:rPr>
      </w:pPr>
      <w:r w:rsidRPr="00A8110D">
        <w:rPr>
          <w:rFonts w:ascii="Arial" w:hAnsi="Arial" w:cs="Arial"/>
          <w:bCs/>
          <w:noProof/>
        </w:rPr>
        <w:t>Dal 10 al 12 settembre 2025 si è svolta a Bardejov, in Slovacchia, la quarta mobilità del progetto, alla quale hanno partecipato 24 persone provenienti da Polonia, Slovacchia e Italia, tra cui anziani, persone con disabilità, persone con minori opportunità e rappresentanti delle organizzazioni partner.</w:t>
      </w:r>
    </w:p>
    <w:p w:rsidR="00A8110D" w:rsidRPr="00A8110D" w:rsidRDefault="00A8110D" w:rsidP="00A8110D">
      <w:pPr>
        <w:jc w:val="both"/>
        <w:rPr>
          <w:rFonts w:ascii="Arial" w:hAnsi="Arial" w:cs="Arial"/>
          <w:bCs/>
          <w:noProof/>
        </w:rPr>
      </w:pPr>
      <w:r w:rsidRPr="00A8110D">
        <w:rPr>
          <w:rFonts w:ascii="Arial" w:hAnsi="Arial" w:cs="Arial"/>
          <w:bCs/>
          <w:noProof/>
        </w:rPr>
        <w:t>Il programma della mobilità ha integrato attività di educazione musicale, valorizzazione del patrimonio culturale locale e iniziative di inclusione sociale. I partecipanti hanno avuto l'opportunità di conoscere la storia e le tradizioni della città di Bardejov e della regione dello Šariš, prendendo parte a laboratori musicali ispirati alla cultura locale e collaborando alla progettazione di attività educative destinate alle persone con minori opportunità.</w:t>
      </w:r>
    </w:p>
    <w:p w:rsidR="00A8110D" w:rsidRPr="00A8110D" w:rsidRDefault="00A8110D" w:rsidP="00A8110D">
      <w:pPr>
        <w:jc w:val="both"/>
        <w:rPr>
          <w:rFonts w:ascii="Arial" w:hAnsi="Arial" w:cs="Arial"/>
          <w:bCs/>
          <w:noProof/>
        </w:rPr>
      </w:pPr>
      <w:r w:rsidRPr="00A8110D">
        <w:rPr>
          <w:rFonts w:ascii="Arial" w:hAnsi="Arial" w:cs="Arial"/>
          <w:bCs/>
          <w:noProof/>
        </w:rPr>
        <w:t>Un ruolo centrale nel programma è stato svolto da due concerti internazionali. Il primo si è tenuto a Bardejovské Kúpele, dove i partecipanti hanno presentato il repertorio preparato durante i laboratori insieme ai brani rappresentativi delle tradizioni musicali dei rispettivi Paesi. Il secondo concerto si è svolto a Gorlice, dopo una visita e un laboratorio musicale organizzati presso una struttura che offre servizi di assistenza e sostegno alle persone anziane e alle persone con disabilità. Entrambi gli eventi hanno favorito l'incontro con le comunità locali e hanno consentito ai partecipanti di mettere in pratica le competenze acquisite durante il progetto.</w:t>
      </w:r>
    </w:p>
    <w:p w:rsidR="0034698E" w:rsidRPr="0034698E" w:rsidRDefault="00A8110D" w:rsidP="00A8110D">
      <w:pPr>
        <w:jc w:val="both"/>
        <w:rPr>
          <w:rFonts w:ascii="Arial" w:hAnsi="Arial" w:cs="Arial"/>
          <w:bCs/>
          <w:noProof/>
        </w:rPr>
      </w:pPr>
      <w:r w:rsidRPr="00A8110D">
        <w:rPr>
          <w:rFonts w:ascii="Arial" w:hAnsi="Arial" w:cs="Arial"/>
          <w:bCs/>
          <w:noProof/>
        </w:rPr>
        <w:t>La mobilità ha contribuito a rafforzare le competenze sociali, interculturali e civiche dei partecipanti, promuovendo relazioni fondate sulla cooperazione, sul rispetto reciproco e sull'apertura verso la diversità. I laboratori, i concerti e le attività educative realizzati congiuntamente hanno confermato il valore della musica come strumento di inclusione sociale, partecipazione attiva e sviluppo delle competenze delle persone con minori opportunità.</w:t>
      </w:r>
      <w:r w:rsidR="0034698E" w:rsidRPr="0034698E">
        <w:rPr>
          <w:rFonts w:ascii="Arial" w:hAnsi="Arial" w:cs="Arial"/>
          <w:bCs/>
          <w:noProof/>
        </w:rPr>
        <w:t>.</w:t>
      </w:r>
    </w:p>
    <w:p w:rsidR="00966FDD" w:rsidRDefault="00A040B8" w:rsidP="00966FDD">
      <w:pPr>
        <w:jc w:val="both"/>
        <w:rPr>
          <w:rFonts w:ascii="Arial" w:hAnsi="Arial" w:cs="Arial"/>
          <w:bCs/>
          <w:noProof/>
        </w:rPr>
      </w:pPr>
      <w:r w:rsidRPr="00A040B8">
        <w:rPr>
          <w:rFonts w:ascii="Arial" w:hAnsi="Arial" w:cs="Arial"/>
          <w:bCs/>
          <w:noProof/>
        </w:rPr>
        <w:t xml:space="preserve"> </w:t>
      </w:r>
    </w:p>
    <w:p w:rsidR="00966FDD" w:rsidRPr="003E37C4" w:rsidRDefault="00966FDD" w:rsidP="00966FDD">
      <w:pPr>
        <w:jc w:val="both"/>
        <w:rPr>
          <w:rFonts w:ascii="Arial" w:hAnsi="Arial" w:cs="Arial"/>
          <w:bCs/>
          <w:noProof/>
        </w:rPr>
      </w:pPr>
    </w:p>
    <w:p w:rsidR="00966FDD" w:rsidRDefault="00AC1E5F" w:rsidP="00966FDD">
      <w:pPr>
        <w:jc w:val="both"/>
        <w:rPr>
          <w:rFonts w:ascii="Arial" w:hAnsi="Arial" w:cs="Arial"/>
          <w:bCs/>
          <w:noProof/>
        </w:rPr>
      </w:pPr>
      <w:r w:rsidRPr="003E37C4">
        <w:rPr>
          <w:rFonts w:ascii="Arial" w:hAnsi="Arial" w:cs="Arial"/>
          <w:noProof/>
          <w:lang w:val="pl-PL" w:eastAsia="pl-PL"/>
        </w:rPr>
        <w:lastRenderedPageBreak/>
        <w:drawing>
          <wp:anchor distT="0" distB="0" distL="114300" distR="114300" simplePos="0" relativeHeight="251684864" behindDoc="0" locked="0" layoutInCell="1" allowOverlap="1" wp14:anchorId="4B3CEA89" wp14:editId="7AFE72F7">
            <wp:simplePos x="0" y="0"/>
            <wp:positionH relativeFrom="margin">
              <wp:posOffset>-29845</wp:posOffset>
            </wp:positionH>
            <wp:positionV relativeFrom="paragraph">
              <wp:posOffset>-97155</wp:posOffset>
            </wp:positionV>
            <wp:extent cx="2781300" cy="1854200"/>
            <wp:effectExtent l="0" t="0" r="0" b="0"/>
            <wp:wrapNone/>
            <wp:docPr id="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3E37C4">
        <w:rPr>
          <w:rFonts w:ascii="Arial" w:hAnsi="Arial" w:cs="Arial"/>
          <w:noProof/>
          <w:lang w:val="pl-PL" w:eastAsia="pl-PL"/>
        </w:rPr>
        <w:drawing>
          <wp:anchor distT="0" distB="0" distL="114300" distR="114300" simplePos="0" relativeHeight="251685888" behindDoc="0" locked="0" layoutInCell="1" allowOverlap="1" wp14:anchorId="2109E968" wp14:editId="144C105A">
            <wp:simplePos x="0" y="0"/>
            <wp:positionH relativeFrom="margin">
              <wp:align>right</wp:align>
            </wp:positionH>
            <wp:positionV relativeFrom="paragraph">
              <wp:posOffset>-77470</wp:posOffset>
            </wp:positionV>
            <wp:extent cx="2802890" cy="1868170"/>
            <wp:effectExtent l="0" t="0" r="0" b="0"/>
            <wp:wrapNone/>
            <wp:docPr id="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02890" cy="1868170"/>
                    </a:xfrm>
                    <a:prstGeom prst="rect">
                      <a:avLst/>
                    </a:prstGeom>
                  </pic:spPr>
                </pic:pic>
              </a:graphicData>
            </a:graphic>
            <wp14:sizeRelH relativeFrom="margin">
              <wp14:pctWidth>0</wp14:pctWidth>
            </wp14:sizeRelH>
            <wp14:sizeRelV relativeFrom="margin">
              <wp14:pctHeight>0</wp14:pctHeight>
            </wp14:sizeRelV>
          </wp:anchor>
        </w:drawing>
      </w:r>
    </w:p>
    <w:p w:rsidR="00966FDD" w:rsidRDefault="00966FDD" w:rsidP="00966FDD">
      <w:pPr>
        <w:jc w:val="both"/>
        <w:rPr>
          <w:rFonts w:ascii="Arial" w:hAnsi="Arial" w:cs="Arial"/>
          <w:bCs/>
          <w:noProof/>
        </w:rPr>
      </w:pPr>
    </w:p>
    <w:p w:rsidR="00966FDD" w:rsidRDefault="00966FDD" w:rsidP="00966FDD">
      <w:pPr>
        <w:jc w:val="both"/>
        <w:rPr>
          <w:rFonts w:ascii="Arial" w:hAnsi="Arial" w:cs="Arial"/>
          <w:bCs/>
          <w:noProof/>
        </w:rPr>
      </w:pPr>
    </w:p>
    <w:p w:rsidR="00966FDD" w:rsidRPr="003E37C4" w:rsidRDefault="00966FDD" w:rsidP="00966FDD">
      <w:pPr>
        <w:jc w:val="both"/>
        <w:rPr>
          <w:rFonts w:ascii="Arial" w:hAnsi="Arial" w:cs="Arial"/>
          <w:bCs/>
          <w:noProof/>
        </w:rPr>
      </w:pPr>
    </w:p>
    <w:p w:rsidR="00966FDD" w:rsidRDefault="00966FDD" w:rsidP="00966FDD">
      <w:pPr>
        <w:jc w:val="both"/>
        <w:rPr>
          <w:rFonts w:ascii="Arial" w:hAnsi="Arial" w:cs="Arial"/>
          <w:noProof/>
        </w:rPr>
      </w:pPr>
      <w:r w:rsidRPr="003E37C4">
        <w:rPr>
          <w:rFonts w:ascii="Arial" w:hAnsi="Arial" w:cs="Arial"/>
          <w:noProof/>
        </w:rPr>
        <w:t xml:space="preserve"> </w:t>
      </w:r>
    </w:p>
    <w:p w:rsidR="00966FDD" w:rsidRDefault="00966FDD" w:rsidP="00966FDD">
      <w:pPr>
        <w:jc w:val="both"/>
        <w:rPr>
          <w:rFonts w:ascii="Arial" w:hAnsi="Arial" w:cs="Arial"/>
          <w:noProof/>
        </w:rPr>
      </w:pPr>
    </w:p>
    <w:p w:rsidR="00966FDD" w:rsidRDefault="00AC1E5F" w:rsidP="00966FDD">
      <w:pPr>
        <w:jc w:val="both"/>
        <w:rPr>
          <w:rFonts w:ascii="Arial" w:hAnsi="Arial" w:cs="Arial"/>
          <w:noProof/>
        </w:rPr>
      </w:pPr>
      <w:r w:rsidRPr="003E37C4">
        <w:rPr>
          <w:rFonts w:ascii="Arial" w:hAnsi="Arial" w:cs="Arial"/>
          <w:bCs/>
          <w:noProof/>
          <w:lang w:val="pl-PL" w:eastAsia="pl-PL"/>
        </w:rPr>
        <w:drawing>
          <wp:anchor distT="0" distB="0" distL="114300" distR="114300" simplePos="0" relativeHeight="251683840" behindDoc="0" locked="0" layoutInCell="1" allowOverlap="1" wp14:anchorId="2C88BC26" wp14:editId="14A6C5BD">
            <wp:simplePos x="0" y="0"/>
            <wp:positionH relativeFrom="margin">
              <wp:posOffset>-19050</wp:posOffset>
            </wp:positionH>
            <wp:positionV relativeFrom="paragraph">
              <wp:posOffset>281305</wp:posOffset>
            </wp:positionV>
            <wp:extent cx="2771774" cy="2078831"/>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771774" cy="2078831"/>
                    </a:xfrm>
                    <a:prstGeom prst="rect">
                      <a:avLst/>
                    </a:prstGeom>
                    <a:noFill/>
                  </pic:spPr>
                </pic:pic>
              </a:graphicData>
            </a:graphic>
            <wp14:sizeRelH relativeFrom="margin">
              <wp14:pctWidth>0</wp14:pctWidth>
            </wp14:sizeRelH>
            <wp14:sizeRelV relativeFrom="margin">
              <wp14:pctHeight>0</wp14:pctHeight>
            </wp14:sizeRelV>
          </wp:anchor>
        </w:drawing>
      </w:r>
    </w:p>
    <w:p w:rsidR="00966FDD" w:rsidRDefault="00AC1E5F" w:rsidP="00966FDD">
      <w:pPr>
        <w:jc w:val="both"/>
        <w:rPr>
          <w:rFonts w:ascii="Arial" w:hAnsi="Arial" w:cs="Arial"/>
          <w:noProof/>
        </w:rPr>
      </w:pPr>
      <w:r w:rsidRPr="003E37C4">
        <w:rPr>
          <w:rFonts w:ascii="Arial" w:hAnsi="Arial" w:cs="Arial"/>
          <w:noProof/>
          <w:lang w:val="pl-PL" w:eastAsia="pl-PL"/>
        </w:rPr>
        <w:drawing>
          <wp:anchor distT="0" distB="0" distL="114300" distR="114300" simplePos="0" relativeHeight="251686912" behindDoc="0" locked="0" layoutInCell="1" allowOverlap="1" wp14:anchorId="6512F498" wp14:editId="233E565E">
            <wp:simplePos x="0" y="0"/>
            <wp:positionH relativeFrom="margin">
              <wp:align>right</wp:align>
            </wp:positionH>
            <wp:positionV relativeFrom="paragraph">
              <wp:posOffset>10160</wp:posOffset>
            </wp:positionV>
            <wp:extent cx="2776220" cy="2082165"/>
            <wp:effectExtent l="0" t="0" r="5080" b="0"/>
            <wp:wrapNone/>
            <wp:docPr id="1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6220" cy="2082165"/>
                    </a:xfrm>
                    <a:prstGeom prst="rect">
                      <a:avLst/>
                    </a:prstGeom>
                  </pic:spPr>
                </pic:pic>
              </a:graphicData>
            </a:graphic>
            <wp14:sizeRelH relativeFrom="margin">
              <wp14:pctWidth>0</wp14:pctWidth>
            </wp14:sizeRelH>
            <wp14:sizeRelV relativeFrom="margin">
              <wp14:pctHeight>0</wp14:pctHeight>
            </wp14:sizeRelV>
          </wp:anchor>
        </w:drawing>
      </w:r>
    </w:p>
    <w:p w:rsidR="00966FDD" w:rsidRDefault="00966FDD" w:rsidP="00966FDD">
      <w:pPr>
        <w:jc w:val="both"/>
        <w:rPr>
          <w:rFonts w:ascii="Arial" w:hAnsi="Arial" w:cs="Arial"/>
          <w:noProof/>
        </w:rPr>
      </w:pPr>
    </w:p>
    <w:p w:rsidR="00966FDD" w:rsidRDefault="00966FDD" w:rsidP="00966FDD">
      <w:pPr>
        <w:jc w:val="both"/>
        <w:rPr>
          <w:rFonts w:ascii="Arial" w:hAnsi="Arial" w:cs="Arial"/>
          <w:noProof/>
        </w:rPr>
      </w:pPr>
    </w:p>
    <w:p w:rsidR="00A040B8" w:rsidRPr="00A040B8" w:rsidRDefault="00A040B8" w:rsidP="00A040B8">
      <w:pPr>
        <w:jc w:val="both"/>
        <w:rPr>
          <w:rFonts w:ascii="Arial" w:hAnsi="Arial" w:cs="Arial"/>
          <w:bCs/>
          <w:noProof/>
        </w:rPr>
      </w:pPr>
    </w:p>
    <w:p w:rsidR="00DD0F9F" w:rsidRDefault="00DD0F9F" w:rsidP="00DD0F9F">
      <w:pPr>
        <w:jc w:val="both"/>
        <w:rPr>
          <w:rFonts w:ascii="Arial" w:hAnsi="Arial" w:cs="Arial"/>
          <w:bCs/>
          <w:noProof/>
        </w:rPr>
      </w:pPr>
    </w:p>
    <w:p w:rsidR="00DD0F9F" w:rsidRDefault="00DD0F9F" w:rsidP="00DD0F9F">
      <w:pPr>
        <w:jc w:val="both"/>
        <w:rPr>
          <w:rFonts w:ascii="Arial" w:hAnsi="Arial" w:cs="Arial"/>
          <w:bCs/>
          <w:noProof/>
        </w:rPr>
      </w:pPr>
    </w:p>
    <w:p w:rsidR="00966FDD" w:rsidRDefault="00966FDD" w:rsidP="00DD0F9F">
      <w:pPr>
        <w:jc w:val="both"/>
        <w:rPr>
          <w:rFonts w:ascii="Arial" w:hAnsi="Arial" w:cs="Arial"/>
          <w:bCs/>
          <w:noProof/>
        </w:rPr>
      </w:pPr>
    </w:p>
    <w:p w:rsidR="00966FDD" w:rsidRDefault="00966FDD" w:rsidP="00DD0F9F">
      <w:pPr>
        <w:jc w:val="both"/>
        <w:rPr>
          <w:rFonts w:ascii="Arial" w:hAnsi="Arial" w:cs="Arial"/>
          <w:bCs/>
          <w:noProof/>
        </w:rPr>
      </w:pPr>
    </w:p>
    <w:p w:rsidR="00966FDD" w:rsidRDefault="00AC1E5F" w:rsidP="00DD0F9F">
      <w:pPr>
        <w:jc w:val="both"/>
        <w:rPr>
          <w:rFonts w:ascii="Arial" w:hAnsi="Arial" w:cs="Arial"/>
          <w:bCs/>
          <w:noProof/>
        </w:rPr>
      </w:pPr>
      <w:r w:rsidRPr="003E37C4">
        <w:rPr>
          <w:rFonts w:ascii="Arial" w:hAnsi="Arial" w:cs="Arial"/>
          <w:noProof/>
          <w:lang w:val="pl-PL" w:eastAsia="pl-PL"/>
        </w:rPr>
        <w:drawing>
          <wp:anchor distT="0" distB="0" distL="114300" distR="114300" simplePos="0" relativeHeight="251691008" behindDoc="0" locked="0" layoutInCell="1" allowOverlap="1" wp14:anchorId="0F0A65AB" wp14:editId="1CEB153C">
            <wp:simplePos x="0" y="0"/>
            <wp:positionH relativeFrom="margin">
              <wp:posOffset>2998470</wp:posOffset>
            </wp:positionH>
            <wp:positionV relativeFrom="paragraph">
              <wp:posOffset>11430</wp:posOffset>
            </wp:positionV>
            <wp:extent cx="2776220" cy="1851025"/>
            <wp:effectExtent l="0" t="0" r="5080" b="0"/>
            <wp:wrapNone/>
            <wp:docPr id="2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76220" cy="1851025"/>
                    </a:xfrm>
                    <a:prstGeom prst="rect">
                      <a:avLst/>
                    </a:prstGeom>
                  </pic:spPr>
                </pic:pic>
              </a:graphicData>
            </a:graphic>
            <wp14:sizeRelH relativeFrom="margin">
              <wp14:pctWidth>0</wp14:pctWidth>
            </wp14:sizeRelH>
            <wp14:sizeRelV relativeFrom="margin">
              <wp14:pctHeight>0</wp14:pctHeight>
            </wp14:sizeRelV>
          </wp:anchor>
        </w:drawing>
      </w:r>
      <w:r w:rsidRPr="003E37C4">
        <w:rPr>
          <w:rFonts w:ascii="Arial" w:hAnsi="Arial" w:cs="Arial"/>
          <w:bCs/>
          <w:noProof/>
          <w:lang w:val="pl-PL" w:eastAsia="pl-PL"/>
        </w:rPr>
        <w:drawing>
          <wp:anchor distT="0" distB="0" distL="114300" distR="114300" simplePos="0" relativeHeight="251688960" behindDoc="0" locked="0" layoutInCell="1" allowOverlap="1" wp14:anchorId="2164402D" wp14:editId="1DFEB5B9">
            <wp:simplePos x="0" y="0"/>
            <wp:positionH relativeFrom="margin">
              <wp:align>left</wp:align>
            </wp:positionH>
            <wp:positionV relativeFrom="paragraph">
              <wp:posOffset>11430</wp:posOffset>
            </wp:positionV>
            <wp:extent cx="2771140" cy="184785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771140" cy="1847850"/>
                    </a:xfrm>
                    <a:prstGeom prst="rect">
                      <a:avLst/>
                    </a:prstGeom>
                    <a:noFill/>
                  </pic:spPr>
                </pic:pic>
              </a:graphicData>
            </a:graphic>
            <wp14:sizeRelH relativeFrom="margin">
              <wp14:pctWidth>0</wp14:pctWidth>
            </wp14:sizeRelH>
            <wp14:sizeRelV relativeFrom="margin">
              <wp14:pctHeight>0</wp14:pctHeight>
            </wp14:sizeRelV>
          </wp:anchor>
        </w:drawing>
      </w:r>
    </w:p>
    <w:p w:rsidR="00966FDD" w:rsidRDefault="00966FDD" w:rsidP="00DD0F9F">
      <w:pPr>
        <w:jc w:val="both"/>
        <w:rPr>
          <w:rFonts w:ascii="Arial" w:hAnsi="Arial" w:cs="Arial"/>
          <w:bCs/>
          <w:noProof/>
        </w:rPr>
      </w:pPr>
    </w:p>
    <w:p w:rsidR="00966FDD" w:rsidRDefault="00966FDD" w:rsidP="00DD0F9F">
      <w:pPr>
        <w:jc w:val="both"/>
        <w:rPr>
          <w:rFonts w:ascii="Arial" w:hAnsi="Arial" w:cs="Arial"/>
          <w:bCs/>
          <w:noProof/>
        </w:rPr>
      </w:pPr>
    </w:p>
    <w:p w:rsidR="00966FDD" w:rsidRDefault="00966FDD" w:rsidP="00DD0F9F">
      <w:pPr>
        <w:jc w:val="both"/>
        <w:rPr>
          <w:rFonts w:ascii="Arial" w:hAnsi="Arial" w:cs="Arial"/>
          <w:bCs/>
          <w:noProof/>
        </w:rPr>
      </w:pPr>
    </w:p>
    <w:p w:rsidR="00966FDD" w:rsidRDefault="00966FDD" w:rsidP="00DD0F9F">
      <w:pPr>
        <w:jc w:val="both"/>
        <w:rPr>
          <w:rFonts w:ascii="Arial" w:hAnsi="Arial" w:cs="Arial"/>
          <w:bCs/>
          <w:noProof/>
        </w:rPr>
      </w:pPr>
    </w:p>
    <w:p w:rsidR="00AC1E5F" w:rsidRDefault="00AC1E5F" w:rsidP="00966FDD">
      <w:pPr>
        <w:jc w:val="both"/>
        <w:rPr>
          <w:rFonts w:ascii="Arial" w:hAnsi="Arial" w:cs="Arial"/>
          <w:bCs/>
          <w:noProof/>
        </w:rPr>
      </w:pPr>
    </w:p>
    <w:p w:rsidR="00AC1E5F" w:rsidRDefault="00AC1E5F" w:rsidP="00966FDD">
      <w:pPr>
        <w:jc w:val="both"/>
        <w:rPr>
          <w:rFonts w:ascii="Arial" w:hAnsi="Arial" w:cs="Arial"/>
          <w:bCs/>
          <w:noProof/>
        </w:rPr>
      </w:pPr>
    </w:p>
    <w:p w:rsidR="00AC1E5F" w:rsidRDefault="00AC1E5F" w:rsidP="00966FDD">
      <w:pPr>
        <w:jc w:val="both"/>
        <w:rPr>
          <w:rFonts w:ascii="Arial" w:hAnsi="Arial" w:cs="Arial"/>
          <w:bCs/>
          <w:noProof/>
        </w:rPr>
      </w:pPr>
    </w:p>
    <w:p w:rsidR="00966FDD" w:rsidRPr="00966FDD" w:rsidRDefault="00AC1E5F" w:rsidP="00966FDD">
      <w:pPr>
        <w:jc w:val="both"/>
        <w:rPr>
          <w:rFonts w:ascii="Arial" w:hAnsi="Arial" w:cs="Arial"/>
          <w:bCs/>
          <w:noProof/>
        </w:rPr>
      </w:pPr>
      <w:r w:rsidRPr="00AC1E5F">
        <w:rPr>
          <w:rFonts w:ascii="Arial" w:hAnsi="Arial" w:cs="Arial"/>
          <w:bCs/>
          <w:noProof/>
        </w:rPr>
        <w:t>Le fotografie, provenienti dall'archivio dell'Associazione, documentano le attività laboratoriali, gli incontri con i partner e i concerti internazionali realizzati durante la mobilità a Bardejov e Gorlice.</w:t>
      </w:r>
      <w:r w:rsidR="00966FDD">
        <w:rPr>
          <w:rFonts w:ascii="Arial" w:hAnsi="Arial" w:cs="Arial"/>
          <w:bCs/>
          <w:noProof/>
        </w:rPr>
        <w:t>.</w:t>
      </w:r>
    </w:p>
    <w:p w:rsidR="0034698E" w:rsidRPr="003E37C4" w:rsidRDefault="0034698E" w:rsidP="0034698E">
      <w:pPr>
        <w:shd w:val="clear" w:color="auto" w:fill="E7E6E6" w:themeFill="background2"/>
        <w:jc w:val="both"/>
        <w:rPr>
          <w:rFonts w:ascii="Arial" w:hAnsi="Arial" w:cs="Arial"/>
          <w:bCs/>
          <w:noProof/>
        </w:rPr>
      </w:pPr>
      <w:r w:rsidRPr="0034698E">
        <w:rPr>
          <w:rFonts w:ascii="Arial" w:hAnsi="Arial" w:cs="Arial"/>
          <w:b/>
          <w:bCs/>
          <w:noProof/>
        </w:rPr>
        <w:t>Mobilità n. 6 – Riunione di revisione online (27 marzo 2026)</w:t>
      </w:r>
    </w:p>
    <w:p w:rsidR="00AC1E5F" w:rsidRPr="00AC1E5F" w:rsidRDefault="00AC1E5F" w:rsidP="00AC1E5F">
      <w:pPr>
        <w:jc w:val="both"/>
        <w:rPr>
          <w:rFonts w:ascii="Arial" w:hAnsi="Arial" w:cs="Arial"/>
          <w:bCs/>
          <w:noProof/>
        </w:rPr>
      </w:pPr>
      <w:r w:rsidRPr="00AC1E5F">
        <w:rPr>
          <w:rFonts w:ascii="Arial" w:hAnsi="Arial" w:cs="Arial"/>
          <w:bCs/>
          <w:noProof/>
        </w:rPr>
        <w:t>L'ultima attività del progetto è stata la riunione finale online, che ha coinvolto i rappresentanti delle organizzazioni partner di Polonia, Italia e Slovacchia.</w:t>
      </w:r>
    </w:p>
    <w:p w:rsidR="00AC1E5F" w:rsidRPr="00AC1E5F" w:rsidRDefault="00AC1E5F" w:rsidP="00AC1E5F">
      <w:pPr>
        <w:jc w:val="both"/>
        <w:rPr>
          <w:rFonts w:ascii="Arial" w:hAnsi="Arial" w:cs="Arial"/>
          <w:bCs/>
          <w:noProof/>
        </w:rPr>
      </w:pPr>
      <w:r w:rsidRPr="00AC1E5F">
        <w:rPr>
          <w:rFonts w:ascii="Arial" w:hAnsi="Arial" w:cs="Arial"/>
          <w:bCs/>
          <w:noProof/>
        </w:rPr>
        <w:t xml:space="preserve">Nel corso dell'incontro sono state esaminate le attività realizzate, valutati i risultati conseguiti e analizzato l'impatto del progetto sui partecipanti, sulle organizzazioni partner e sulle </w:t>
      </w:r>
      <w:r w:rsidRPr="00AC1E5F">
        <w:rPr>
          <w:rFonts w:ascii="Arial" w:hAnsi="Arial" w:cs="Arial"/>
          <w:bCs/>
          <w:noProof/>
        </w:rPr>
        <w:lastRenderedPageBreak/>
        <w:t>comunità locali. I partner hanno condiviso le esperienze maturate durante le mobilità internazionali e le attività locali, presentato i risultati dell'attuazione dei piani educativi locali e riflettuto sulle prospettive di prosecuzione della collaborazione internazionale.</w:t>
      </w:r>
    </w:p>
    <w:p w:rsidR="002C6D6C" w:rsidRPr="00966FDD" w:rsidRDefault="00AC1E5F" w:rsidP="00AC1E5F">
      <w:pPr>
        <w:jc w:val="both"/>
        <w:rPr>
          <w:rFonts w:ascii="Arial" w:hAnsi="Arial" w:cs="Arial"/>
          <w:bCs/>
          <w:noProof/>
        </w:rPr>
      </w:pPr>
      <w:r w:rsidRPr="00AC1E5F">
        <w:rPr>
          <w:rFonts w:ascii="Arial" w:hAnsi="Arial" w:cs="Arial"/>
          <w:bCs/>
          <w:noProof/>
        </w:rPr>
        <w:t>La riunione conclusiva ha rappresentato un momento fondamentale per la valutazione complessiva del progetto, consentendo ai partner di individuare i principali risultati raggiunti, le buone pratiche sviluppate e le prospettive di sostenibilità delle attività e dei risultati ottenuti.</w:t>
      </w:r>
    </w:p>
    <w:sectPr w:rsidR="002C6D6C" w:rsidRPr="00966FDD">
      <w:headerReference w:type="default" r:id="rId2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E3C" w:rsidRDefault="00104E3C" w:rsidP="00817B87">
      <w:pPr>
        <w:spacing w:after="0" w:line="240" w:lineRule="auto"/>
      </w:pPr>
      <w:r>
        <w:separator/>
      </w:r>
    </w:p>
  </w:endnote>
  <w:endnote w:type="continuationSeparator" w:id="0">
    <w:p w:rsidR="00104E3C" w:rsidRDefault="00104E3C" w:rsidP="0081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87" w:rsidRPr="00DD0F9F" w:rsidRDefault="00817B87" w:rsidP="009F7A60">
    <w:pPr>
      <w:pStyle w:val="Stopka"/>
      <w:jc w:val="center"/>
      <w:rPr>
        <w:sz w:val="18"/>
      </w:rPr>
    </w:pPr>
    <w:r w:rsidRPr="00DD0F9F">
      <w:rPr>
        <w:rFonts w:ascii="Arial" w:hAnsi="Arial" w:cs="Arial"/>
        <w:color w:val="333333"/>
        <w:sz w:val="18"/>
        <w:szCs w:val="21"/>
        <w:shd w:val="clear" w:color="auto" w:fill="FFFFFF"/>
      </w:rPr>
      <w:t xml:space="preserve">Progetto </w:t>
    </w:r>
    <w:r w:rsidR="007F01C2" w:rsidRPr="00DD0F9F">
      <w:rPr>
        <w:rFonts w:ascii="Arial" w:hAnsi="Arial" w:cs="Arial"/>
        <w:color w:val="333333"/>
        <w:sz w:val="18"/>
        <w:szCs w:val="21"/>
        <w:shd w:val="clear" w:color="auto" w:fill="FFFFFF"/>
        <w:lang w:val="pl"/>
      </w:rPr>
      <w:t>2024-1-PL01-KA122-ADU-000233129</w:t>
    </w:r>
  </w:p>
  <w:p w:rsidR="00817B87" w:rsidRPr="00DD0F9F" w:rsidRDefault="007B12D6" w:rsidP="00817B87">
    <w:pPr>
      <w:pStyle w:val="Stopka"/>
      <w:jc w:val="center"/>
      <w:rPr>
        <w:sz w:val="18"/>
      </w:rPr>
    </w:pPr>
    <w:r w:rsidRPr="007B12D6">
      <w:rPr>
        <w:rFonts w:ascii="Arial" w:hAnsi="Arial" w:cs="Arial"/>
        <w:color w:val="333333"/>
        <w:sz w:val="18"/>
        <w:szCs w:val="21"/>
        <w:shd w:val="clear" w:color="auto" w:fill="FFFFFF"/>
      </w:rPr>
      <w:t>Finanziato dall'UE. Le opinioni espresse sono esclusivamente quelle dell'autore/degli autori e non riflettono necessariamente le opinioni dell'Unione europea o dell'Agenzia europea dell'istruzione e della cultura (EACEA). Né l'Unione europea né l'EACEA ne sono responsabili.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E3C" w:rsidRDefault="00104E3C" w:rsidP="00817B87">
      <w:pPr>
        <w:spacing w:after="0" w:line="240" w:lineRule="auto"/>
      </w:pPr>
      <w:r>
        <w:separator/>
      </w:r>
    </w:p>
  </w:footnote>
  <w:footnote w:type="continuationSeparator" w:id="0">
    <w:p w:rsidR="00104E3C" w:rsidRDefault="00104E3C" w:rsidP="00817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B87" w:rsidRPr="00817B87" w:rsidRDefault="00817B87" w:rsidP="00817B87">
    <w:pPr>
      <w:pStyle w:val="Nagwek"/>
    </w:pPr>
    <w:r w:rsidRPr="00817B87">
      <w:rPr>
        <w:noProof/>
        <w:lang w:val="pl-PL" w:eastAsia="pl-PL"/>
      </w:rPr>
      <w:drawing>
        <wp:inline distT="0" distB="0" distL="0" distR="0">
          <wp:extent cx="3539022" cy="742602"/>
          <wp:effectExtent l="0" t="0" r="4445" b="635"/>
          <wp:docPr id="1" name="Obraz 1" descr="C:\Users\Nauczyciel\Downloads\Logo UE do projektów\finansowane_pl\Horizontal\JPEG\PL Finansowane przez Unię Europejską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uczyciel\Downloads\Logo UE do projektów\finansowane_pl\Horizontal\JPEG\PL Finansowane przez Unię Europejską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1894" cy="766286"/>
                  </a:xfrm>
                  <a:prstGeom prst="rect">
                    <a:avLst/>
                  </a:prstGeom>
                  <a:noFill/>
                  <a:ln>
                    <a:noFill/>
                  </a:ln>
                </pic:spPr>
              </pic:pic>
            </a:graphicData>
          </a:graphic>
        </wp:inline>
      </w:drawing>
    </w:r>
    <w:r w:rsidR="00BD3763">
      <w:rPr>
        <w:noProof/>
        <w:lang w:val="pl-PL" w:eastAsia="pl-PL"/>
      </w:rPr>
      <w:drawing>
        <wp:inline distT="0" distB="0" distL="0" distR="0" wp14:anchorId="65D4CC79">
          <wp:extent cx="1905000" cy="80962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pic:spPr>
              </pic:pic>
            </a:graphicData>
          </a:graphic>
        </wp:inline>
      </w:drawing>
    </w:r>
  </w:p>
  <w:p w:rsidR="00817B87" w:rsidRDefault="00817B87">
    <w:pPr>
      <w:pStyle w:val="Nagwek"/>
    </w:pPr>
  </w:p>
  <w:p w:rsidR="00817B87" w:rsidRDefault="00817B87">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63D"/>
    <w:multiLevelType w:val="multilevel"/>
    <w:tmpl w:val="2416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D77CE"/>
    <w:multiLevelType w:val="multilevel"/>
    <w:tmpl w:val="E528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916B3"/>
    <w:multiLevelType w:val="hybridMultilevel"/>
    <w:tmpl w:val="E8F2170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E142A2"/>
    <w:multiLevelType w:val="multilevel"/>
    <w:tmpl w:val="E034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67233"/>
    <w:multiLevelType w:val="multilevel"/>
    <w:tmpl w:val="A25C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37DE4"/>
    <w:multiLevelType w:val="multilevel"/>
    <w:tmpl w:val="EF9C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21ADC"/>
    <w:multiLevelType w:val="multilevel"/>
    <w:tmpl w:val="4152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054986"/>
    <w:multiLevelType w:val="hybridMultilevel"/>
    <w:tmpl w:val="D01E9DA8"/>
    <w:lvl w:ilvl="0" w:tplc="A8BCB964">
      <w:start w:val="1"/>
      <w:numFmt w:val="decimal"/>
      <w:lvlText w:val="%1."/>
      <w:lvlJc w:val="left"/>
      <w:pPr>
        <w:tabs>
          <w:tab w:val="num" w:pos="720"/>
        </w:tabs>
        <w:ind w:left="720" w:hanging="360"/>
      </w:pPr>
    </w:lvl>
    <w:lvl w:ilvl="1" w:tplc="A40CD68E" w:tentative="1">
      <w:start w:val="1"/>
      <w:numFmt w:val="decimal"/>
      <w:lvlText w:val="%2."/>
      <w:lvlJc w:val="left"/>
      <w:pPr>
        <w:tabs>
          <w:tab w:val="num" w:pos="1440"/>
        </w:tabs>
        <w:ind w:left="1440" w:hanging="360"/>
      </w:pPr>
    </w:lvl>
    <w:lvl w:ilvl="2" w:tplc="A8E01996" w:tentative="1">
      <w:start w:val="1"/>
      <w:numFmt w:val="decimal"/>
      <w:lvlText w:val="%3."/>
      <w:lvlJc w:val="left"/>
      <w:pPr>
        <w:tabs>
          <w:tab w:val="num" w:pos="2160"/>
        </w:tabs>
        <w:ind w:left="2160" w:hanging="360"/>
      </w:pPr>
    </w:lvl>
    <w:lvl w:ilvl="3" w:tplc="E6FE4CD0" w:tentative="1">
      <w:start w:val="1"/>
      <w:numFmt w:val="decimal"/>
      <w:lvlText w:val="%4."/>
      <w:lvlJc w:val="left"/>
      <w:pPr>
        <w:tabs>
          <w:tab w:val="num" w:pos="2880"/>
        </w:tabs>
        <w:ind w:left="2880" w:hanging="360"/>
      </w:pPr>
    </w:lvl>
    <w:lvl w:ilvl="4" w:tplc="1C3EBE60" w:tentative="1">
      <w:start w:val="1"/>
      <w:numFmt w:val="decimal"/>
      <w:lvlText w:val="%5."/>
      <w:lvlJc w:val="left"/>
      <w:pPr>
        <w:tabs>
          <w:tab w:val="num" w:pos="3600"/>
        </w:tabs>
        <w:ind w:left="3600" w:hanging="360"/>
      </w:pPr>
    </w:lvl>
    <w:lvl w:ilvl="5" w:tplc="0BC000F4" w:tentative="1">
      <w:start w:val="1"/>
      <w:numFmt w:val="decimal"/>
      <w:lvlText w:val="%6."/>
      <w:lvlJc w:val="left"/>
      <w:pPr>
        <w:tabs>
          <w:tab w:val="num" w:pos="4320"/>
        </w:tabs>
        <w:ind w:left="4320" w:hanging="360"/>
      </w:pPr>
    </w:lvl>
    <w:lvl w:ilvl="6" w:tplc="0F1263F6" w:tentative="1">
      <w:start w:val="1"/>
      <w:numFmt w:val="decimal"/>
      <w:lvlText w:val="%7."/>
      <w:lvlJc w:val="left"/>
      <w:pPr>
        <w:tabs>
          <w:tab w:val="num" w:pos="5040"/>
        </w:tabs>
        <w:ind w:left="5040" w:hanging="360"/>
      </w:pPr>
    </w:lvl>
    <w:lvl w:ilvl="7" w:tplc="2A00A914" w:tentative="1">
      <w:start w:val="1"/>
      <w:numFmt w:val="decimal"/>
      <w:lvlText w:val="%8."/>
      <w:lvlJc w:val="left"/>
      <w:pPr>
        <w:tabs>
          <w:tab w:val="num" w:pos="5760"/>
        </w:tabs>
        <w:ind w:left="5760" w:hanging="360"/>
      </w:pPr>
    </w:lvl>
    <w:lvl w:ilvl="8" w:tplc="D090990C" w:tentative="1">
      <w:start w:val="1"/>
      <w:numFmt w:val="decimal"/>
      <w:lvlText w:val="%9."/>
      <w:lvlJc w:val="left"/>
      <w:pPr>
        <w:tabs>
          <w:tab w:val="num" w:pos="6480"/>
        </w:tabs>
        <w:ind w:left="6480" w:hanging="360"/>
      </w:pPr>
    </w:lvl>
  </w:abstractNum>
  <w:abstractNum w:abstractNumId="8" w15:restartNumberingAfterBreak="0">
    <w:nsid w:val="3E8F35BD"/>
    <w:multiLevelType w:val="multilevel"/>
    <w:tmpl w:val="BE6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7632F"/>
    <w:multiLevelType w:val="multilevel"/>
    <w:tmpl w:val="839A2AB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A32F67"/>
    <w:multiLevelType w:val="multilevel"/>
    <w:tmpl w:val="719C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655C8"/>
    <w:multiLevelType w:val="hybridMultilevel"/>
    <w:tmpl w:val="457AEB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E86B14"/>
    <w:multiLevelType w:val="multilevel"/>
    <w:tmpl w:val="49DA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910F9"/>
    <w:multiLevelType w:val="hybridMultilevel"/>
    <w:tmpl w:val="9AEE2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B53E48"/>
    <w:multiLevelType w:val="hybridMultilevel"/>
    <w:tmpl w:val="1A3AA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EE15FA"/>
    <w:multiLevelType w:val="multilevel"/>
    <w:tmpl w:val="A1BE9CB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C36D2F"/>
    <w:multiLevelType w:val="multilevel"/>
    <w:tmpl w:val="ED96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0D0981"/>
    <w:multiLevelType w:val="multilevel"/>
    <w:tmpl w:val="7EA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292360"/>
    <w:multiLevelType w:val="hybridMultilevel"/>
    <w:tmpl w:val="C5AA9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085E01"/>
    <w:multiLevelType w:val="hybridMultilevel"/>
    <w:tmpl w:val="587E6AE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A6D7B60"/>
    <w:multiLevelType w:val="multilevel"/>
    <w:tmpl w:val="DE76DF6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CC0FAB"/>
    <w:multiLevelType w:val="multilevel"/>
    <w:tmpl w:val="826E27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9"/>
  </w:num>
  <w:num w:numId="3">
    <w:abstractNumId w:val="7"/>
  </w:num>
  <w:num w:numId="4">
    <w:abstractNumId w:val="18"/>
  </w:num>
  <w:num w:numId="5">
    <w:abstractNumId w:val="6"/>
  </w:num>
  <w:num w:numId="6">
    <w:abstractNumId w:val="5"/>
  </w:num>
  <w:num w:numId="7">
    <w:abstractNumId w:val="17"/>
  </w:num>
  <w:num w:numId="8">
    <w:abstractNumId w:val="16"/>
  </w:num>
  <w:num w:numId="9">
    <w:abstractNumId w:val="12"/>
  </w:num>
  <w:num w:numId="10">
    <w:abstractNumId w:val="0"/>
  </w:num>
  <w:num w:numId="11">
    <w:abstractNumId w:val="3"/>
  </w:num>
  <w:num w:numId="12">
    <w:abstractNumId w:val="11"/>
  </w:num>
  <w:num w:numId="13">
    <w:abstractNumId w:val="10"/>
  </w:num>
  <w:num w:numId="14">
    <w:abstractNumId w:val="2"/>
  </w:num>
  <w:num w:numId="15">
    <w:abstractNumId w:val="15"/>
  </w:num>
  <w:num w:numId="16">
    <w:abstractNumId w:val="8"/>
  </w:num>
  <w:num w:numId="17">
    <w:abstractNumId w:val="9"/>
  </w:num>
  <w:num w:numId="18">
    <w:abstractNumId w:val="4"/>
  </w:num>
  <w:num w:numId="19">
    <w:abstractNumId w:val="21"/>
  </w:num>
  <w:num w:numId="20">
    <w:abstractNumId w:val="1"/>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B87"/>
    <w:rsid w:val="00023377"/>
    <w:rsid w:val="000865E9"/>
    <w:rsid w:val="000B1901"/>
    <w:rsid w:val="000B29FD"/>
    <w:rsid w:val="000D3D48"/>
    <w:rsid w:val="00104E3C"/>
    <w:rsid w:val="001555E9"/>
    <w:rsid w:val="001B7DCC"/>
    <w:rsid w:val="00207968"/>
    <w:rsid w:val="0022176B"/>
    <w:rsid w:val="00277973"/>
    <w:rsid w:val="00293B7D"/>
    <w:rsid w:val="002A33A6"/>
    <w:rsid w:val="002C3C85"/>
    <w:rsid w:val="002C6D6C"/>
    <w:rsid w:val="00306AE2"/>
    <w:rsid w:val="003226BE"/>
    <w:rsid w:val="00327D01"/>
    <w:rsid w:val="0034698E"/>
    <w:rsid w:val="0035756A"/>
    <w:rsid w:val="003A18CD"/>
    <w:rsid w:val="003A729E"/>
    <w:rsid w:val="003E37C4"/>
    <w:rsid w:val="003F793B"/>
    <w:rsid w:val="00404B92"/>
    <w:rsid w:val="00453020"/>
    <w:rsid w:val="004645C3"/>
    <w:rsid w:val="004F1A81"/>
    <w:rsid w:val="0051335A"/>
    <w:rsid w:val="00521206"/>
    <w:rsid w:val="005247AF"/>
    <w:rsid w:val="005663CE"/>
    <w:rsid w:val="00577F89"/>
    <w:rsid w:val="005A262D"/>
    <w:rsid w:val="005C5895"/>
    <w:rsid w:val="00600A59"/>
    <w:rsid w:val="006067EE"/>
    <w:rsid w:val="00617221"/>
    <w:rsid w:val="006212EC"/>
    <w:rsid w:val="0069439E"/>
    <w:rsid w:val="006B149C"/>
    <w:rsid w:val="006C2189"/>
    <w:rsid w:val="006E62CE"/>
    <w:rsid w:val="006E78E9"/>
    <w:rsid w:val="00715379"/>
    <w:rsid w:val="007158E2"/>
    <w:rsid w:val="00730AB4"/>
    <w:rsid w:val="00734C90"/>
    <w:rsid w:val="007812DF"/>
    <w:rsid w:val="007B12D6"/>
    <w:rsid w:val="007B4D82"/>
    <w:rsid w:val="007D70AE"/>
    <w:rsid w:val="007F01C2"/>
    <w:rsid w:val="007F0322"/>
    <w:rsid w:val="00815736"/>
    <w:rsid w:val="00817B87"/>
    <w:rsid w:val="00867414"/>
    <w:rsid w:val="008D246C"/>
    <w:rsid w:val="008D27CC"/>
    <w:rsid w:val="008D3908"/>
    <w:rsid w:val="008E51DD"/>
    <w:rsid w:val="008F354C"/>
    <w:rsid w:val="0091539A"/>
    <w:rsid w:val="009410A9"/>
    <w:rsid w:val="00966FDD"/>
    <w:rsid w:val="009849A1"/>
    <w:rsid w:val="009C5CDA"/>
    <w:rsid w:val="009F5AA0"/>
    <w:rsid w:val="009F7A60"/>
    <w:rsid w:val="00A040B8"/>
    <w:rsid w:val="00A2767F"/>
    <w:rsid w:val="00A8110D"/>
    <w:rsid w:val="00AB1738"/>
    <w:rsid w:val="00AB1FE5"/>
    <w:rsid w:val="00AB5182"/>
    <w:rsid w:val="00AC1E5F"/>
    <w:rsid w:val="00AD2082"/>
    <w:rsid w:val="00AD6B47"/>
    <w:rsid w:val="00AF5516"/>
    <w:rsid w:val="00B949A9"/>
    <w:rsid w:val="00BC731B"/>
    <w:rsid w:val="00BD3763"/>
    <w:rsid w:val="00C03FC4"/>
    <w:rsid w:val="00C136F8"/>
    <w:rsid w:val="00C14374"/>
    <w:rsid w:val="00C65DBC"/>
    <w:rsid w:val="00C8420E"/>
    <w:rsid w:val="00C915B1"/>
    <w:rsid w:val="00CA0568"/>
    <w:rsid w:val="00CB645D"/>
    <w:rsid w:val="00CC560F"/>
    <w:rsid w:val="00CF5776"/>
    <w:rsid w:val="00D004A2"/>
    <w:rsid w:val="00D231AE"/>
    <w:rsid w:val="00DC37F7"/>
    <w:rsid w:val="00DD0F9F"/>
    <w:rsid w:val="00E01F9C"/>
    <w:rsid w:val="00E46C41"/>
    <w:rsid w:val="00E710C3"/>
    <w:rsid w:val="00EC0955"/>
    <w:rsid w:val="00ED1849"/>
    <w:rsid w:val="00F304E2"/>
    <w:rsid w:val="00FF79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A7BCE"/>
  <w15:chartTrackingRefBased/>
  <w15:docId w15:val="{1FB49C9A-1BF7-47BB-900B-5B7155C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17B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7B87"/>
  </w:style>
  <w:style w:type="paragraph" w:styleId="Stopka">
    <w:name w:val="footer"/>
    <w:basedOn w:val="Normalny"/>
    <w:link w:val="StopkaZnak"/>
    <w:uiPriority w:val="99"/>
    <w:unhideWhenUsed/>
    <w:rsid w:val="00817B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7B87"/>
  </w:style>
  <w:style w:type="paragraph" w:styleId="NormalnyWeb">
    <w:name w:val="Normal (Web)"/>
    <w:basedOn w:val="Normalny"/>
    <w:uiPriority w:val="99"/>
    <w:semiHidden/>
    <w:unhideWhenUsed/>
    <w:rsid w:val="00817B87"/>
    <w:rPr>
      <w:rFonts w:ascii="Times New Roman" w:hAnsi="Times New Roman" w:cs="Times New Roman"/>
      <w:sz w:val="24"/>
      <w:szCs w:val="24"/>
    </w:rPr>
  </w:style>
  <w:style w:type="paragraph" w:styleId="Akapitzlist">
    <w:name w:val="List Paragraph"/>
    <w:basedOn w:val="Normalny"/>
    <w:uiPriority w:val="34"/>
    <w:qFormat/>
    <w:rsid w:val="008D3908"/>
    <w:pPr>
      <w:ind w:left="720"/>
      <w:contextualSpacing/>
    </w:pPr>
  </w:style>
  <w:style w:type="paragraph" w:styleId="Tekstprzypisukocowego">
    <w:name w:val="endnote text"/>
    <w:basedOn w:val="Normalny"/>
    <w:link w:val="TekstprzypisukocowegoZnak"/>
    <w:uiPriority w:val="99"/>
    <w:semiHidden/>
    <w:unhideWhenUsed/>
    <w:rsid w:val="006943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439E"/>
    <w:rPr>
      <w:sz w:val="20"/>
      <w:szCs w:val="20"/>
    </w:rPr>
  </w:style>
  <w:style w:type="character" w:styleId="Odwoanieprzypisukocowego">
    <w:name w:val="endnote reference"/>
    <w:basedOn w:val="Domylnaczcionkaakapitu"/>
    <w:uiPriority w:val="99"/>
    <w:semiHidden/>
    <w:unhideWhenUsed/>
    <w:rsid w:val="0069439E"/>
    <w:rPr>
      <w:vertAlign w:val="superscript"/>
    </w:rPr>
  </w:style>
  <w:style w:type="character" w:styleId="Hipercze">
    <w:name w:val="Hyperlink"/>
    <w:basedOn w:val="Domylnaczcionkaakapitu"/>
    <w:uiPriority w:val="99"/>
    <w:unhideWhenUsed/>
    <w:rsid w:val="00DC37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7510">
      <w:bodyDiv w:val="1"/>
      <w:marLeft w:val="0"/>
      <w:marRight w:val="0"/>
      <w:marTop w:val="0"/>
      <w:marBottom w:val="0"/>
      <w:divBdr>
        <w:top w:val="none" w:sz="0" w:space="0" w:color="auto"/>
        <w:left w:val="none" w:sz="0" w:space="0" w:color="auto"/>
        <w:bottom w:val="none" w:sz="0" w:space="0" w:color="auto"/>
        <w:right w:val="none" w:sz="0" w:space="0" w:color="auto"/>
      </w:divBdr>
    </w:div>
    <w:div w:id="180094076">
      <w:bodyDiv w:val="1"/>
      <w:marLeft w:val="0"/>
      <w:marRight w:val="0"/>
      <w:marTop w:val="0"/>
      <w:marBottom w:val="0"/>
      <w:divBdr>
        <w:top w:val="none" w:sz="0" w:space="0" w:color="auto"/>
        <w:left w:val="none" w:sz="0" w:space="0" w:color="auto"/>
        <w:bottom w:val="none" w:sz="0" w:space="0" w:color="auto"/>
        <w:right w:val="none" w:sz="0" w:space="0" w:color="auto"/>
      </w:divBdr>
    </w:div>
    <w:div w:id="192118479">
      <w:bodyDiv w:val="1"/>
      <w:marLeft w:val="0"/>
      <w:marRight w:val="0"/>
      <w:marTop w:val="0"/>
      <w:marBottom w:val="0"/>
      <w:divBdr>
        <w:top w:val="none" w:sz="0" w:space="0" w:color="auto"/>
        <w:left w:val="none" w:sz="0" w:space="0" w:color="auto"/>
        <w:bottom w:val="none" w:sz="0" w:space="0" w:color="auto"/>
        <w:right w:val="none" w:sz="0" w:space="0" w:color="auto"/>
      </w:divBdr>
    </w:div>
    <w:div w:id="196436634">
      <w:bodyDiv w:val="1"/>
      <w:marLeft w:val="0"/>
      <w:marRight w:val="0"/>
      <w:marTop w:val="0"/>
      <w:marBottom w:val="0"/>
      <w:divBdr>
        <w:top w:val="none" w:sz="0" w:space="0" w:color="auto"/>
        <w:left w:val="none" w:sz="0" w:space="0" w:color="auto"/>
        <w:bottom w:val="none" w:sz="0" w:space="0" w:color="auto"/>
        <w:right w:val="none" w:sz="0" w:space="0" w:color="auto"/>
      </w:divBdr>
    </w:div>
    <w:div w:id="387921118">
      <w:bodyDiv w:val="1"/>
      <w:marLeft w:val="0"/>
      <w:marRight w:val="0"/>
      <w:marTop w:val="0"/>
      <w:marBottom w:val="0"/>
      <w:divBdr>
        <w:top w:val="none" w:sz="0" w:space="0" w:color="auto"/>
        <w:left w:val="none" w:sz="0" w:space="0" w:color="auto"/>
        <w:bottom w:val="none" w:sz="0" w:space="0" w:color="auto"/>
        <w:right w:val="none" w:sz="0" w:space="0" w:color="auto"/>
      </w:divBdr>
    </w:div>
    <w:div w:id="516695966">
      <w:bodyDiv w:val="1"/>
      <w:marLeft w:val="0"/>
      <w:marRight w:val="0"/>
      <w:marTop w:val="0"/>
      <w:marBottom w:val="0"/>
      <w:divBdr>
        <w:top w:val="none" w:sz="0" w:space="0" w:color="auto"/>
        <w:left w:val="none" w:sz="0" w:space="0" w:color="auto"/>
        <w:bottom w:val="none" w:sz="0" w:space="0" w:color="auto"/>
        <w:right w:val="none" w:sz="0" w:space="0" w:color="auto"/>
      </w:divBdr>
    </w:div>
    <w:div w:id="537619614">
      <w:bodyDiv w:val="1"/>
      <w:marLeft w:val="0"/>
      <w:marRight w:val="0"/>
      <w:marTop w:val="0"/>
      <w:marBottom w:val="0"/>
      <w:divBdr>
        <w:top w:val="none" w:sz="0" w:space="0" w:color="auto"/>
        <w:left w:val="none" w:sz="0" w:space="0" w:color="auto"/>
        <w:bottom w:val="none" w:sz="0" w:space="0" w:color="auto"/>
        <w:right w:val="none" w:sz="0" w:space="0" w:color="auto"/>
      </w:divBdr>
    </w:div>
    <w:div w:id="742069946">
      <w:bodyDiv w:val="1"/>
      <w:marLeft w:val="0"/>
      <w:marRight w:val="0"/>
      <w:marTop w:val="0"/>
      <w:marBottom w:val="0"/>
      <w:divBdr>
        <w:top w:val="none" w:sz="0" w:space="0" w:color="auto"/>
        <w:left w:val="none" w:sz="0" w:space="0" w:color="auto"/>
        <w:bottom w:val="none" w:sz="0" w:space="0" w:color="auto"/>
        <w:right w:val="none" w:sz="0" w:space="0" w:color="auto"/>
      </w:divBdr>
    </w:div>
    <w:div w:id="744180001">
      <w:bodyDiv w:val="1"/>
      <w:marLeft w:val="0"/>
      <w:marRight w:val="0"/>
      <w:marTop w:val="0"/>
      <w:marBottom w:val="0"/>
      <w:divBdr>
        <w:top w:val="none" w:sz="0" w:space="0" w:color="auto"/>
        <w:left w:val="none" w:sz="0" w:space="0" w:color="auto"/>
        <w:bottom w:val="none" w:sz="0" w:space="0" w:color="auto"/>
        <w:right w:val="none" w:sz="0" w:space="0" w:color="auto"/>
      </w:divBdr>
    </w:div>
    <w:div w:id="804201773">
      <w:bodyDiv w:val="1"/>
      <w:marLeft w:val="0"/>
      <w:marRight w:val="0"/>
      <w:marTop w:val="0"/>
      <w:marBottom w:val="0"/>
      <w:divBdr>
        <w:top w:val="none" w:sz="0" w:space="0" w:color="auto"/>
        <w:left w:val="none" w:sz="0" w:space="0" w:color="auto"/>
        <w:bottom w:val="none" w:sz="0" w:space="0" w:color="auto"/>
        <w:right w:val="none" w:sz="0" w:space="0" w:color="auto"/>
      </w:divBdr>
    </w:div>
    <w:div w:id="921764987">
      <w:bodyDiv w:val="1"/>
      <w:marLeft w:val="0"/>
      <w:marRight w:val="0"/>
      <w:marTop w:val="0"/>
      <w:marBottom w:val="0"/>
      <w:divBdr>
        <w:top w:val="none" w:sz="0" w:space="0" w:color="auto"/>
        <w:left w:val="none" w:sz="0" w:space="0" w:color="auto"/>
        <w:bottom w:val="none" w:sz="0" w:space="0" w:color="auto"/>
        <w:right w:val="none" w:sz="0" w:space="0" w:color="auto"/>
      </w:divBdr>
    </w:div>
    <w:div w:id="994183425">
      <w:bodyDiv w:val="1"/>
      <w:marLeft w:val="0"/>
      <w:marRight w:val="0"/>
      <w:marTop w:val="0"/>
      <w:marBottom w:val="0"/>
      <w:divBdr>
        <w:top w:val="none" w:sz="0" w:space="0" w:color="auto"/>
        <w:left w:val="none" w:sz="0" w:space="0" w:color="auto"/>
        <w:bottom w:val="none" w:sz="0" w:space="0" w:color="auto"/>
        <w:right w:val="none" w:sz="0" w:space="0" w:color="auto"/>
      </w:divBdr>
    </w:div>
    <w:div w:id="997224264">
      <w:bodyDiv w:val="1"/>
      <w:marLeft w:val="0"/>
      <w:marRight w:val="0"/>
      <w:marTop w:val="0"/>
      <w:marBottom w:val="0"/>
      <w:divBdr>
        <w:top w:val="none" w:sz="0" w:space="0" w:color="auto"/>
        <w:left w:val="none" w:sz="0" w:space="0" w:color="auto"/>
        <w:bottom w:val="none" w:sz="0" w:space="0" w:color="auto"/>
        <w:right w:val="none" w:sz="0" w:space="0" w:color="auto"/>
      </w:divBdr>
    </w:div>
    <w:div w:id="1028918417">
      <w:bodyDiv w:val="1"/>
      <w:marLeft w:val="0"/>
      <w:marRight w:val="0"/>
      <w:marTop w:val="0"/>
      <w:marBottom w:val="0"/>
      <w:divBdr>
        <w:top w:val="none" w:sz="0" w:space="0" w:color="auto"/>
        <w:left w:val="none" w:sz="0" w:space="0" w:color="auto"/>
        <w:bottom w:val="none" w:sz="0" w:space="0" w:color="auto"/>
        <w:right w:val="none" w:sz="0" w:space="0" w:color="auto"/>
      </w:divBdr>
    </w:div>
    <w:div w:id="1078792424">
      <w:bodyDiv w:val="1"/>
      <w:marLeft w:val="0"/>
      <w:marRight w:val="0"/>
      <w:marTop w:val="0"/>
      <w:marBottom w:val="0"/>
      <w:divBdr>
        <w:top w:val="none" w:sz="0" w:space="0" w:color="auto"/>
        <w:left w:val="none" w:sz="0" w:space="0" w:color="auto"/>
        <w:bottom w:val="none" w:sz="0" w:space="0" w:color="auto"/>
        <w:right w:val="none" w:sz="0" w:space="0" w:color="auto"/>
      </w:divBdr>
    </w:div>
    <w:div w:id="1204513112">
      <w:bodyDiv w:val="1"/>
      <w:marLeft w:val="0"/>
      <w:marRight w:val="0"/>
      <w:marTop w:val="0"/>
      <w:marBottom w:val="0"/>
      <w:divBdr>
        <w:top w:val="none" w:sz="0" w:space="0" w:color="auto"/>
        <w:left w:val="none" w:sz="0" w:space="0" w:color="auto"/>
        <w:bottom w:val="none" w:sz="0" w:space="0" w:color="auto"/>
        <w:right w:val="none" w:sz="0" w:space="0" w:color="auto"/>
      </w:divBdr>
    </w:div>
    <w:div w:id="1224877407">
      <w:bodyDiv w:val="1"/>
      <w:marLeft w:val="0"/>
      <w:marRight w:val="0"/>
      <w:marTop w:val="0"/>
      <w:marBottom w:val="0"/>
      <w:divBdr>
        <w:top w:val="none" w:sz="0" w:space="0" w:color="auto"/>
        <w:left w:val="none" w:sz="0" w:space="0" w:color="auto"/>
        <w:bottom w:val="none" w:sz="0" w:space="0" w:color="auto"/>
        <w:right w:val="none" w:sz="0" w:space="0" w:color="auto"/>
      </w:divBdr>
      <w:divsChild>
        <w:div w:id="6644398">
          <w:marLeft w:val="806"/>
          <w:marRight w:val="0"/>
          <w:marTop w:val="240"/>
          <w:marBottom w:val="0"/>
          <w:divBdr>
            <w:top w:val="none" w:sz="0" w:space="0" w:color="auto"/>
            <w:left w:val="none" w:sz="0" w:space="0" w:color="auto"/>
            <w:bottom w:val="none" w:sz="0" w:space="0" w:color="auto"/>
            <w:right w:val="none" w:sz="0" w:space="0" w:color="auto"/>
          </w:divBdr>
        </w:div>
        <w:div w:id="386536563">
          <w:marLeft w:val="806"/>
          <w:marRight w:val="0"/>
          <w:marTop w:val="240"/>
          <w:marBottom w:val="0"/>
          <w:divBdr>
            <w:top w:val="none" w:sz="0" w:space="0" w:color="auto"/>
            <w:left w:val="none" w:sz="0" w:space="0" w:color="auto"/>
            <w:bottom w:val="none" w:sz="0" w:space="0" w:color="auto"/>
            <w:right w:val="none" w:sz="0" w:space="0" w:color="auto"/>
          </w:divBdr>
        </w:div>
        <w:div w:id="1542523127">
          <w:marLeft w:val="806"/>
          <w:marRight w:val="0"/>
          <w:marTop w:val="240"/>
          <w:marBottom w:val="0"/>
          <w:divBdr>
            <w:top w:val="none" w:sz="0" w:space="0" w:color="auto"/>
            <w:left w:val="none" w:sz="0" w:space="0" w:color="auto"/>
            <w:bottom w:val="none" w:sz="0" w:space="0" w:color="auto"/>
            <w:right w:val="none" w:sz="0" w:space="0" w:color="auto"/>
          </w:divBdr>
        </w:div>
        <w:div w:id="474107241">
          <w:marLeft w:val="806"/>
          <w:marRight w:val="0"/>
          <w:marTop w:val="240"/>
          <w:marBottom w:val="0"/>
          <w:divBdr>
            <w:top w:val="none" w:sz="0" w:space="0" w:color="auto"/>
            <w:left w:val="none" w:sz="0" w:space="0" w:color="auto"/>
            <w:bottom w:val="none" w:sz="0" w:space="0" w:color="auto"/>
            <w:right w:val="none" w:sz="0" w:space="0" w:color="auto"/>
          </w:divBdr>
        </w:div>
      </w:divsChild>
    </w:div>
    <w:div w:id="1270046286">
      <w:bodyDiv w:val="1"/>
      <w:marLeft w:val="0"/>
      <w:marRight w:val="0"/>
      <w:marTop w:val="0"/>
      <w:marBottom w:val="0"/>
      <w:divBdr>
        <w:top w:val="none" w:sz="0" w:space="0" w:color="auto"/>
        <w:left w:val="none" w:sz="0" w:space="0" w:color="auto"/>
        <w:bottom w:val="none" w:sz="0" w:space="0" w:color="auto"/>
        <w:right w:val="none" w:sz="0" w:space="0" w:color="auto"/>
      </w:divBdr>
    </w:div>
    <w:div w:id="1279727055">
      <w:bodyDiv w:val="1"/>
      <w:marLeft w:val="0"/>
      <w:marRight w:val="0"/>
      <w:marTop w:val="0"/>
      <w:marBottom w:val="0"/>
      <w:divBdr>
        <w:top w:val="none" w:sz="0" w:space="0" w:color="auto"/>
        <w:left w:val="none" w:sz="0" w:space="0" w:color="auto"/>
        <w:bottom w:val="none" w:sz="0" w:space="0" w:color="auto"/>
        <w:right w:val="none" w:sz="0" w:space="0" w:color="auto"/>
      </w:divBdr>
    </w:div>
    <w:div w:id="1425567410">
      <w:bodyDiv w:val="1"/>
      <w:marLeft w:val="0"/>
      <w:marRight w:val="0"/>
      <w:marTop w:val="0"/>
      <w:marBottom w:val="0"/>
      <w:divBdr>
        <w:top w:val="none" w:sz="0" w:space="0" w:color="auto"/>
        <w:left w:val="none" w:sz="0" w:space="0" w:color="auto"/>
        <w:bottom w:val="none" w:sz="0" w:space="0" w:color="auto"/>
        <w:right w:val="none" w:sz="0" w:space="0" w:color="auto"/>
      </w:divBdr>
    </w:div>
    <w:div w:id="1431513920">
      <w:bodyDiv w:val="1"/>
      <w:marLeft w:val="0"/>
      <w:marRight w:val="0"/>
      <w:marTop w:val="0"/>
      <w:marBottom w:val="0"/>
      <w:divBdr>
        <w:top w:val="none" w:sz="0" w:space="0" w:color="auto"/>
        <w:left w:val="none" w:sz="0" w:space="0" w:color="auto"/>
        <w:bottom w:val="none" w:sz="0" w:space="0" w:color="auto"/>
        <w:right w:val="none" w:sz="0" w:space="0" w:color="auto"/>
      </w:divBdr>
    </w:div>
    <w:div w:id="1432749138">
      <w:bodyDiv w:val="1"/>
      <w:marLeft w:val="0"/>
      <w:marRight w:val="0"/>
      <w:marTop w:val="0"/>
      <w:marBottom w:val="0"/>
      <w:divBdr>
        <w:top w:val="none" w:sz="0" w:space="0" w:color="auto"/>
        <w:left w:val="none" w:sz="0" w:space="0" w:color="auto"/>
        <w:bottom w:val="none" w:sz="0" w:space="0" w:color="auto"/>
        <w:right w:val="none" w:sz="0" w:space="0" w:color="auto"/>
      </w:divBdr>
    </w:div>
    <w:div w:id="1475030021">
      <w:bodyDiv w:val="1"/>
      <w:marLeft w:val="0"/>
      <w:marRight w:val="0"/>
      <w:marTop w:val="0"/>
      <w:marBottom w:val="0"/>
      <w:divBdr>
        <w:top w:val="none" w:sz="0" w:space="0" w:color="auto"/>
        <w:left w:val="none" w:sz="0" w:space="0" w:color="auto"/>
        <w:bottom w:val="none" w:sz="0" w:space="0" w:color="auto"/>
        <w:right w:val="none" w:sz="0" w:space="0" w:color="auto"/>
      </w:divBdr>
    </w:div>
    <w:div w:id="1514951491">
      <w:bodyDiv w:val="1"/>
      <w:marLeft w:val="0"/>
      <w:marRight w:val="0"/>
      <w:marTop w:val="0"/>
      <w:marBottom w:val="0"/>
      <w:divBdr>
        <w:top w:val="none" w:sz="0" w:space="0" w:color="auto"/>
        <w:left w:val="none" w:sz="0" w:space="0" w:color="auto"/>
        <w:bottom w:val="none" w:sz="0" w:space="0" w:color="auto"/>
        <w:right w:val="none" w:sz="0" w:space="0" w:color="auto"/>
      </w:divBdr>
    </w:div>
    <w:div w:id="1544946581">
      <w:bodyDiv w:val="1"/>
      <w:marLeft w:val="0"/>
      <w:marRight w:val="0"/>
      <w:marTop w:val="0"/>
      <w:marBottom w:val="0"/>
      <w:divBdr>
        <w:top w:val="none" w:sz="0" w:space="0" w:color="auto"/>
        <w:left w:val="none" w:sz="0" w:space="0" w:color="auto"/>
        <w:bottom w:val="none" w:sz="0" w:space="0" w:color="auto"/>
        <w:right w:val="none" w:sz="0" w:space="0" w:color="auto"/>
      </w:divBdr>
    </w:div>
    <w:div w:id="1661888649">
      <w:bodyDiv w:val="1"/>
      <w:marLeft w:val="0"/>
      <w:marRight w:val="0"/>
      <w:marTop w:val="0"/>
      <w:marBottom w:val="0"/>
      <w:divBdr>
        <w:top w:val="none" w:sz="0" w:space="0" w:color="auto"/>
        <w:left w:val="none" w:sz="0" w:space="0" w:color="auto"/>
        <w:bottom w:val="none" w:sz="0" w:space="0" w:color="auto"/>
        <w:right w:val="none" w:sz="0" w:space="0" w:color="auto"/>
      </w:divBdr>
    </w:div>
    <w:div w:id="1813401109">
      <w:bodyDiv w:val="1"/>
      <w:marLeft w:val="0"/>
      <w:marRight w:val="0"/>
      <w:marTop w:val="0"/>
      <w:marBottom w:val="0"/>
      <w:divBdr>
        <w:top w:val="none" w:sz="0" w:space="0" w:color="auto"/>
        <w:left w:val="none" w:sz="0" w:space="0" w:color="auto"/>
        <w:bottom w:val="none" w:sz="0" w:space="0" w:color="auto"/>
        <w:right w:val="none" w:sz="0" w:space="0" w:color="auto"/>
      </w:divBdr>
    </w:div>
    <w:div w:id="1838499048">
      <w:bodyDiv w:val="1"/>
      <w:marLeft w:val="0"/>
      <w:marRight w:val="0"/>
      <w:marTop w:val="0"/>
      <w:marBottom w:val="0"/>
      <w:divBdr>
        <w:top w:val="none" w:sz="0" w:space="0" w:color="auto"/>
        <w:left w:val="none" w:sz="0" w:space="0" w:color="auto"/>
        <w:bottom w:val="none" w:sz="0" w:space="0" w:color="auto"/>
        <w:right w:val="none" w:sz="0" w:space="0" w:color="auto"/>
      </w:divBdr>
    </w:div>
    <w:div w:id="1851337719">
      <w:bodyDiv w:val="1"/>
      <w:marLeft w:val="0"/>
      <w:marRight w:val="0"/>
      <w:marTop w:val="0"/>
      <w:marBottom w:val="0"/>
      <w:divBdr>
        <w:top w:val="none" w:sz="0" w:space="0" w:color="auto"/>
        <w:left w:val="none" w:sz="0" w:space="0" w:color="auto"/>
        <w:bottom w:val="none" w:sz="0" w:space="0" w:color="auto"/>
        <w:right w:val="none" w:sz="0" w:space="0" w:color="auto"/>
      </w:divBdr>
    </w:div>
    <w:div w:id="1855028004">
      <w:bodyDiv w:val="1"/>
      <w:marLeft w:val="0"/>
      <w:marRight w:val="0"/>
      <w:marTop w:val="0"/>
      <w:marBottom w:val="0"/>
      <w:divBdr>
        <w:top w:val="none" w:sz="0" w:space="0" w:color="auto"/>
        <w:left w:val="none" w:sz="0" w:space="0" w:color="auto"/>
        <w:bottom w:val="none" w:sz="0" w:space="0" w:color="auto"/>
        <w:right w:val="none" w:sz="0" w:space="0" w:color="auto"/>
      </w:divBdr>
    </w:div>
    <w:div w:id="1895892974">
      <w:bodyDiv w:val="1"/>
      <w:marLeft w:val="0"/>
      <w:marRight w:val="0"/>
      <w:marTop w:val="0"/>
      <w:marBottom w:val="0"/>
      <w:divBdr>
        <w:top w:val="none" w:sz="0" w:space="0" w:color="auto"/>
        <w:left w:val="none" w:sz="0" w:space="0" w:color="auto"/>
        <w:bottom w:val="none" w:sz="0" w:space="0" w:color="auto"/>
        <w:right w:val="none" w:sz="0" w:space="0" w:color="auto"/>
      </w:divBdr>
    </w:div>
    <w:div w:id="1916474597">
      <w:bodyDiv w:val="1"/>
      <w:marLeft w:val="0"/>
      <w:marRight w:val="0"/>
      <w:marTop w:val="0"/>
      <w:marBottom w:val="0"/>
      <w:divBdr>
        <w:top w:val="none" w:sz="0" w:space="0" w:color="auto"/>
        <w:left w:val="none" w:sz="0" w:space="0" w:color="auto"/>
        <w:bottom w:val="none" w:sz="0" w:space="0" w:color="auto"/>
        <w:right w:val="none" w:sz="0" w:space="0" w:color="auto"/>
      </w:divBdr>
    </w:div>
    <w:div w:id="1961108507">
      <w:bodyDiv w:val="1"/>
      <w:marLeft w:val="0"/>
      <w:marRight w:val="0"/>
      <w:marTop w:val="0"/>
      <w:marBottom w:val="0"/>
      <w:divBdr>
        <w:top w:val="none" w:sz="0" w:space="0" w:color="auto"/>
        <w:left w:val="none" w:sz="0" w:space="0" w:color="auto"/>
        <w:bottom w:val="none" w:sz="0" w:space="0" w:color="auto"/>
        <w:right w:val="none" w:sz="0" w:space="0" w:color="auto"/>
      </w:divBdr>
    </w:div>
    <w:div w:id="2002924202">
      <w:bodyDiv w:val="1"/>
      <w:marLeft w:val="0"/>
      <w:marRight w:val="0"/>
      <w:marTop w:val="0"/>
      <w:marBottom w:val="0"/>
      <w:divBdr>
        <w:top w:val="none" w:sz="0" w:space="0" w:color="auto"/>
        <w:left w:val="none" w:sz="0" w:space="0" w:color="auto"/>
        <w:bottom w:val="none" w:sz="0" w:space="0" w:color="auto"/>
        <w:right w:val="none" w:sz="0" w:space="0" w:color="auto"/>
      </w:divBdr>
    </w:div>
    <w:div w:id="206976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youtu.be/CirZRQl_oSk?si=jf1lzG_9OKstx8v-"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2501</Words>
  <Characters>15008</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Nauczyciel</dc:creator>
  <cp:keywords/>
  <dc:description/>
  <cp:lastModifiedBy>Stanisław Gurba</cp:lastModifiedBy>
  <cp:revision>3</cp:revision>
  <dcterms:created xsi:type="dcterms:W3CDTF">2026-07-20T12:36:00Z</dcterms:created>
  <dcterms:modified xsi:type="dcterms:W3CDTF">2026-07-20T13:04:00Z</dcterms:modified>
</cp:coreProperties>
</file>